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6" w:rsidRPr="0080610D" w:rsidRDefault="007B5F96" w:rsidP="00EB208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80610D">
        <w:rPr>
          <w:b/>
          <w:bCs/>
          <w:color w:val="FF0000"/>
          <w:sz w:val="36"/>
          <w:szCs w:val="36"/>
          <w:u w:val="single"/>
        </w:rPr>
        <w:t xml:space="preserve">Závazná pravidla pro pořádání </w:t>
      </w:r>
      <w:r w:rsidR="00DA5880">
        <w:rPr>
          <w:b/>
          <w:bCs/>
          <w:color w:val="FF0000"/>
          <w:sz w:val="36"/>
          <w:szCs w:val="36"/>
          <w:u w:val="single"/>
        </w:rPr>
        <w:t>z</w:t>
      </w:r>
      <w:r w:rsidR="00DA5880" w:rsidRPr="00DA5880">
        <w:rPr>
          <w:b/>
          <w:bCs/>
          <w:color w:val="FF0000"/>
          <w:sz w:val="36"/>
          <w:szCs w:val="36"/>
          <w:u w:val="single"/>
        </w:rPr>
        <w:t xml:space="preserve">asedání orgánu právnické osoby </w:t>
      </w:r>
      <w:r w:rsidR="00DA5880">
        <w:rPr>
          <w:b/>
          <w:bCs/>
          <w:color w:val="FF0000"/>
          <w:sz w:val="36"/>
          <w:szCs w:val="36"/>
          <w:u w:val="single"/>
        </w:rPr>
        <w:t>(</w:t>
      </w:r>
      <w:r w:rsidR="00DA7880">
        <w:rPr>
          <w:b/>
          <w:bCs/>
          <w:color w:val="FF0000"/>
          <w:sz w:val="36"/>
          <w:szCs w:val="36"/>
          <w:u w:val="single"/>
        </w:rPr>
        <w:t>člensk</w:t>
      </w:r>
      <w:r w:rsidR="00DA5880">
        <w:rPr>
          <w:b/>
          <w:bCs/>
          <w:color w:val="FF0000"/>
          <w:sz w:val="36"/>
          <w:szCs w:val="36"/>
          <w:u w:val="single"/>
        </w:rPr>
        <w:t>é</w:t>
      </w:r>
      <w:r w:rsidR="00DA7880">
        <w:rPr>
          <w:b/>
          <w:bCs/>
          <w:color w:val="FF0000"/>
          <w:sz w:val="36"/>
          <w:szCs w:val="36"/>
          <w:u w:val="single"/>
        </w:rPr>
        <w:t xml:space="preserve"> schůz</w:t>
      </w:r>
      <w:r w:rsidR="00DA5880">
        <w:rPr>
          <w:b/>
          <w:bCs/>
          <w:color w:val="FF0000"/>
          <w:sz w:val="36"/>
          <w:szCs w:val="36"/>
          <w:u w:val="single"/>
        </w:rPr>
        <w:t>e</w:t>
      </w:r>
      <w:r w:rsidR="00DA7880">
        <w:rPr>
          <w:b/>
          <w:bCs/>
          <w:color w:val="FF0000"/>
          <w:sz w:val="36"/>
          <w:szCs w:val="36"/>
          <w:u w:val="single"/>
        </w:rPr>
        <w:t>, konferenc</w:t>
      </w:r>
      <w:r w:rsidR="00DA5880">
        <w:rPr>
          <w:b/>
          <w:bCs/>
          <w:color w:val="FF0000"/>
          <w:sz w:val="36"/>
          <w:szCs w:val="36"/>
          <w:u w:val="single"/>
        </w:rPr>
        <w:t>e</w:t>
      </w:r>
      <w:r w:rsidR="00DA7880">
        <w:rPr>
          <w:b/>
          <w:bCs/>
          <w:color w:val="FF0000"/>
          <w:sz w:val="36"/>
          <w:szCs w:val="36"/>
          <w:u w:val="single"/>
        </w:rPr>
        <w:t xml:space="preserve"> ÚS a výbor</w:t>
      </w:r>
      <w:r w:rsidR="00DA5880">
        <w:rPr>
          <w:b/>
          <w:bCs/>
          <w:color w:val="FF0000"/>
          <w:sz w:val="36"/>
          <w:szCs w:val="36"/>
          <w:u w:val="single"/>
        </w:rPr>
        <w:t>y</w:t>
      </w:r>
      <w:r w:rsidR="00DA7880">
        <w:rPr>
          <w:b/>
          <w:bCs/>
          <w:color w:val="FF0000"/>
          <w:sz w:val="36"/>
          <w:szCs w:val="36"/>
          <w:u w:val="single"/>
        </w:rPr>
        <w:t xml:space="preserve"> organizačních jednotek ČRS</w:t>
      </w:r>
      <w:r w:rsidR="00DA5880">
        <w:rPr>
          <w:b/>
          <w:bCs/>
          <w:color w:val="FF0000"/>
          <w:sz w:val="36"/>
          <w:szCs w:val="36"/>
          <w:u w:val="single"/>
        </w:rPr>
        <w:t>)</w:t>
      </w:r>
      <w:r w:rsidR="00A126D7">
        <w:rPr>
          <w:b/>
          <w:bCs/>
          <w:color w:val="FF0000"/>
          <w:sz w:val="36"/>
          <w:szCs w:val="36"/>
          <w:u w:val="single"/>
        </w:rPr>
        <w:t xml:space="preserve"> s účinností od 1. 9</w:t>
      </w:r>
      <w:r w:rsidR="00B54F5B">
        <w:rPr>
          <w:b/>
          <w:bCs/>
          <w:color w:val="FF0000"/>
          <w:sz w:val="36"/>
          <w:szCs w:val="36"/>
          <w:u w:val="single"/>
        </w:rPr>
        <w:t>. 2021</w:t>
      </w:r>
      <w:r w:rsidRPr="0080610D">
        <w:rPr>
          <w:b/>
          <w:bCs/>
          <w:color w:val="FF0000"/>
          <w:sz w:val="36"/>
          <w:szCs w:val="36"/>
          <w:u w:val="single"/>
        </w:rPr>
        <w:t>:</w:t>
      </w:r>
    </w:p>
    <w:p w:rsidR="007B5F96" w:rsidRDefault="007B5F96" w:rsidP="007B5F96"/>
    <w:p w:rsidR="00F43E69" w:rsidRPr="00EB5A09" w:rsidRDefault="00F43E69" w:rsidP="00F43E69">
      <w:pPr>
        <w:spacing w:line="360" w:lineRule="auto"/>
        <w:rPr>
          <w:color w:val="000000" w:themeColor="text1"/>
        </w:rPr>
      </w:pPr>
      <w:r w:rsidRPr="00EB5A09">
        <w:rPr>
          <w:color w:val="000000" w:themeColor="text1"/>
        </w:rPr>
        <w:t>Dle mimořádného opatř</w:t>
      </w:r>
      <w:r w:rsidR="00273C60" w:rsidRPr="00EB5A09">
        <w:rPr>
          <w:color w:val="000000" w:themeColor="text1"/>
        </w:rPr>
        <w:t xml:space="preserve">ení Ministerstva zdravotnictví </w:t>
      </w:r>
      <w:r w:rsidR="00A126D7" w:rsidRPr="005369CB">
        <w:rPr>
          <w:color w:val="00B050"/>
        </w:rPr>
        <w:t xml:space="preserve">Č. j.: MZDR 14601/2021-23/MIN/KAN </w:t>
      </w:r>
      <w:r w:rsidR="00A126D7">
        <w:rPr>
          <w:b/>
          <w:color w:val="00B050"/>
        </w:rPr>
        <w:t>ze dne 26. 8</w:t>
      </w:r>
      <w:r w:rsidR="00A126D7" w:rsidRPr="00E7500B">
        <w:rPr>
          <w:b/>
          <w:color w:val="00B050"/>
        </w:rPr>
        <w:t xml:space="preserve">. 2021, </w:t>
      </w:r>
      <w:r w:rsidR="00A126D7">
        <w:rPr>
          <w:b/>
          <w:color w:val="00B050"/>
          <w:u w:val="single"/>
        </w:rPr>
        <w:t>s účinností od 1. 9</w:t>
      </w:r>
      <w:r w:rsidR="00A126D7" w:rsidRPr="00E7500B">
        <w:rPr>
          <w:b/>
          <w:color w:val="00B050"/>
          <w:u w:val="single"/>
        </w:rPr>
        <w:t>. 2021</w:t>
      </w:r>
      <w:r w:rsidRPr="00EB5A09">
        <w:rPr>
          <w:color w:val="000000" w:themeColor="text1"/>
        </w:rPr>
        <w:t xml:space="preserve">, lze pořádat </w:t>
      </w:r>
      <w:r w:rsidR="00DA5880" w:rsidRPr="00EB5A09">
        <w:rPr>
          <w:color w:val="000000" w:themeColor="text1"/>
        </w:rPr>
        <w:t xml:space="preserve">zasedání orgánu právnické osoby </w:t>
      </w:r>
      <w:r w:rsidRPr="00EB5A09">
        <w:rPr>
          <w:color w:val="000000" w:themeColor="text1"/>
        </w:rPr>
        <w:t>za následujících podmínek:</w:t>
      </w:r>
    </w:p>
    <w:p w:rsidR="00D26DE3" w:rsidRPr="00EB5A09" w:rsidRDefault="00D26DE3" w:rsidP="007B5F96">
      <w:pPr>
        <w:rPr>
          <w:color w:val="000000" w:themeColor="text1"/>
        </w:rPr>
      </w:pPr>
    </w:p>
    <w:p w:rsidR="004C7CF4" w:rsidRPr="00A0761C" w:rsidRDefault="00DA7880" w:rsidP="00EB2085">
      <w:pPr>
        <w:pStyle w:val="Odstavecseseznamem"/>
        <w:numPr>
          <w:ilvl w:val="0"/>
          <w:numId w:val="3"/>
        </w:numPr>
        <w:spacing w:line="480" w:lineRule="auto"/>
        <w:rPr>
          <w:b/>
          <w:color w:val="000000" w:themeColor="text1"/>
        </w:rPr>
      </w:pPr>
      <w:r w:rsidRPr="00A0761C">
        <w:rPr>
          <w:b/>
          <w:color w:val="000000" w:themeColor="text1"/>
        </w:rPr>
        <w:t xml:space="preserve">Zasedání orgánu právnické osoby se mohou konat </w:t>
      </w:r>
      <w:r w:rsidR="003D2936" w:rsidRPr="00A0761C">
        <w:rPr>
          <w:b/>
          <w:color w:val="000000" w:themeColor="text1"/>
        </w:rPr>
        <w:t xml:space="preserve">ve </w:t>
      </w:r>
      <w:r w:rsidRPr="00A0761C">
        <w:rPr>
          <w:rFonts w:eastAsia="Times New Roman"/>
          <w:b/>
          <w:color w:val="000000" w:themeColor="text1"/>
        </w:rPr>
        <w:t>vnitřních</w:t>
      </w:r>
      <w:r w:rsidR="004C7CF4" w:rsidRPr="00A0761C">
        <w:rPr>
          <w:rFonts w:eastAsia="Times New Roman"/>
          <w:b/>
          <w:color w:val="000000" w:themeColor="text1"/>
        </w:rPr>
        <w:t xml:space="preserve"> pro</w:t>
      </w:r>
      <w:r w:rsidR="00A126D7" w:rsidRPr="00A0761C">
        <w:rPr>
          <w:rFonts w:eastAsia="Times New Roman"/>
          <w:b/>
          <w:color w:val="000000" w:themeColor="text1"/>
        </w:rPr>
        <w:t>storech za přítomnosti nejvýše 2</w:t>
      </w:r>
      <w:r w:rsidR="004C7CF4" w:rsidRPr="00A0761C">
        <w:rPr>
          <w:rFonts w:eastAsia="Times New Roman"/>
          <w:b/>
          <w:color w:val="000000" w:themeColor="text1"/>
        </w:rPr>
        <w:t xml:space="preserve">0 osob </w:t>
      </w:r>
      <w:r w:rsidR="004C7CF4" w:rsidRPr="00A0761C">
        <w:rPr>
          <w:rFonts w:eastAsia="Times New Roman"/>
          <w:b/>
          <w:color w:val="000000" w:themeColor="text1"/>
          <w:u w:val="single"/>
        </w:rPr>
        <w:t>bez podmínek</w:t>
      </w:r>
      <w:r w:rsidR="00A126D7" w:rsidRPr="00A0761C">
        <w:rPr>
          <w:rFonts w:eastAsia="Times New Roman"/>
          <w:b/>
          <w:color w:val="000000" w:themeColor="text1"/>
          <w:u w:val="single"/>
        </w:rPr>
        <w:t xml:space="preserve"> vyjma bodu 2. 1</w:t>
      </w:r>
      <w:r w:rsidR="004C7CF4" w:rsidRPr="00A0761C">
        <w:rPr>
          <w:rFonts w:eastAsia="Times New Roman"/>
          <w:b/>
          <w:color w:val="000000" w:themeColor="text1"/>
        </w:rPr>
        <w:t>, nebo</w:t>
      </w:r>
    </w:p>
    <w:p w:rsidR="002E6AE6" w:rsidRDefault="00DA7880" w:rsidP="002E6AE6">
      <w:pPr>
        <w:pStyle w:val="Odstavecseseznamem"/>
        <w:numPr>
          <w:ilvl w:val="0"/>
          <w:numId w:val="3"/>
        </w:numPr>
        <w:spacing w:line="480" w:lineRule="auto"/>
        <w:rPr>
          <w:color w:val="000000" w:themeColor="text1"/>
        </w:rPr>
      </w:pPr>
      <w:r w:rsidRPr="00EB5A09">
        <w:rPr>
          <w:b/>
          <w:color w:val="000000" w:themeColor="text1"/>
          <w:u w:val="single"/>
        </w:rPr>
        <w:t>V případě, že se zasedání orgánů právnické osoby</w:t>
      </w:r>
      <w:r w:rsidRPr="00EB5A09">
        <w:rPr>
          <w:color w:val="000000" w:themeColor="text1"/>
        </w:rPr>
        <w:t xml:space="preserve"> účastní na jednom místě </w:t>
      </w:r>
      <w:proofErr w:type="gramStart"/>
      <w:r w:rsidR="00A126D7">
        <w:rPr>
          <w:b/>
          <w:color w:val="000000" w:themeColor="text1"/>
        </w:rPr>
        <w:t>více než</w:t>
      </w:r>
      <w:proofErr w:type="gramEnd"/>
      <w:r w:rsidR="00A126D7">
        <w:rPr>
          <w:b/>
          <w:color w:val="000000" w:themeColor="text1"/>
        </w:rPr>
        <w:t xml:space="preserve"> 2</w:t>
      </w:r>
      <w:r w:rsidRPr="00EB5A09">
        <w:rPr>
          <w:b/>
          <w:color w:val="000000" w:themeColor="text1"/>
        </w:rPr>
        <w:t>0 osob</w:t>
      </w:r>
      <w:r w:rsidRPr="00EB5A09">
        <w:rPr>
          <w:color w:val="000000" w:themeColor="text1"/>
        </w:rPr>
        <w:t xml:space="preserve"> </w:t>
      </w:r>
      <w:r w:rsidR="004C7CF4" w:rsidRPr="00EB5A09">
        <w:rPr>
          <w:color w:val="000000" w:themeColor="text1"/>
        </w:rPr>
        <w:t xml:space="preserve">ve </w:t>
      </w:r>
      <w:r w:rsidRPr="00EB5A09">
        <w:rPr>
          <w:color w:val="000000" w:themeColor="text1"/>
        </w:rPr>
        <w:t>vnitřních</w:t>
      </w:r>
      <w:r w:rsidR="004C7CF4" w:rsidRPr="00EB5A09">
        <w:rPr>
          <w:color w:val="000000" w:themeColor="text1"/>
        </w:rPr>
        <w:t xml:space="preserve"> prostorech</w:t>
      </w:r>
      <w:r w:rsidRPr="00EB5A09">
        <w:rPr>
          <w:color w:val="000000" w:themeColor="text1"/>
        </w:rPr>
        <w:t xml:space="preserve"> musí být splněny následující podmínky:</w:t>
      </w:r>
    </w:p>
    <w:p w:rsidR="007B5F96" w:rsidRDefault="007B5F96" w:rsidP="002E6AE6">
      <w:pPr>
        <w:pStyle w:val="Nadpis2"/>
        <w:ind w:left="1418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Osoby účastné </w:t>
      </w:r>
      <w:r w:rsidR="00DA7880"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>zasedání orgánů právnické osoby</w:t>
      </w:r>
      <w:r w:rsidR="003634B5"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A0761C" w:rsidRPr="00A0761C" w:rsidRDefault="00A0761C" w:rsidP="00A0761C"/>
    <w:p w:rsidR="007B5F96" w:rsidRPr="00A0761C" w:rsidRDefault="007B5F96" w:rsidP="00EB2085">
      <w:pPr>
        <w:pStyle w:val="Odstavecseseznamem"/>
        <w:numPr>
          <w:ilvl w:val="0"/>
          <w:numId w:val="4"/>
        </w:numPr>
        <w:spacing w:line="480" w:lineRule="auto"/>
        <w:jc w:val="both"/>
        <w:rPr>
          <w:color w:val="000000" w:themeColor="text1"/>
        </w:rPr>
      </w:pPr>
      <w:r w:rsidRPr="00A0761C">
        <w:rPr>
          <w:b/>
          <w:color w:val="000000" w:themeColor="text1"/>
          <w:u w:val="single"/>
        </w:rPr>
        <w:t xml:space="preserve">po celou dobu </w:t>
      </w:r>
      <w:r w:rsidR="00DA7880" w:rsidRPr="00A0761C">
        <w:rPr>
          <w:b/>
          <w:color w:val="000000" w:themeColor="text1"/>
          <w:u w:val="single"/>
        </w:rPr>
        <w:t>zasedání</w:t>
      </w:r>
      <w:r w:rsidR="004C7CF4" w:rsidRPr="00A0761C">
        <w:rPr>
          <w:b/>
          <w:color w:val="000000" w:themeColor="text1"/>
          <w:u w:val="single"/>
        </w:rPr>
        <w:t xml:space="preserve">, </w:t>
      </w:r>
      <w:r w:rsidR="00A126D7" w:rsidRPr="00A0761C">
        <w:rPr>
          <w:rFonts w:eastAsia="Times New Roman"/>
          <w:b/>
          <w:color w:val="000000" w:themeColor="text1"/>
          <w:u w:val="single"/>
        </w:rPr>
        <w:t>při níž dochází ke kumulaci osob na jednom místě a ve stejném čase v počtu vyšším než 10 osob</w:t>
      </w:r>
      <w:r w:rsidR="00A126D7" w:rsidRPr="00A0761C">
        <w:rPr>
          <w:color w:val="000000" w:themeColor="text1"/>
        </w:rPr>
        <w:t>,</w:t>
      </w:r>
      <w:r w:rsidR="00A126D7" w:rsidRPr="00A0761C">
        <w:rPr>
          <w:rFonts w:eastAsia="Times New Roman"/>
          <w:color w:val="000000" w:themeColor="text1"/>
          <w:u w:val="single"/>
        </w:rPr>
        <w:t xml:space="preserve"> </w:t>
      </w:r>
      <w:r w:rsidR="00A126D7" w:rsidRPr="00A0761C">
        <w:rPr>
          <w:rFonts w:eastAsia="Times New Roman"/>
          <w:b/>
          <w:color w:val="000000" w:themeColor="text1"/>
          <w:u w:val="single"/>
        </w:rPr>
        <w:t>používají ochranný prostředek dýchacích cest</w:t>
      </w:r>
      <w:r w:rsidR="00A126D7" w:rsidRPr="00A0761C">
        <w:rPr>
          <w:rFonts w:eastAsia="Times New Roman"/>
          <w:b/>
          <w:color w:val="000000" w:themeColor="text1"/>
        </w:rPr>
        <w:t xml:space="preserve"> </w:t>
      </w:r>
      <w:r w:rsidR="00A126D7" w:rsidRPr="00A0761C">
        <w:rPr>
          <w:rFonts w:eastAsia="Times New Roman"/>
          <w:color w:val="000000" w:themeColor="text1"/>
        </w:rPr>
        <w:t xml:space="preserve">(nos, ústa), kterým je respirátor nebo obdobný prostředek (vždy bez výdechového ventilu) naplňující minimálně všechny technické podmínky a požadavky (pro výrobek), včetně filtrační účinnosti alespoň 94 % dle příslušných norem, s výjimkami pro tento typ prostředku stanovenými mimořádným opatřením Ministerstva zdravotnictví, které upravuje povinnost užití ochranného prostředku dýchacích cest. </w:t>
      </w:r>
    </w:p>
    <w:p w:rsidR="00A0761C" w:rsidRPr="00A0761C" w:rsidRDefault="00A0761C" w:rsidP="00A0761C">
      <w:pPr>
        <w:spacing w:line="480" w:lineRule="auto"/>
        <w:jc w:val="both"/>
        <w:rPr>
          <w:color w:val="000000" w:themeColor="text1"/>
        </w:rPr>
      </w:pPr>
    </w:p>
    <w:p w:rsidR="00EB2085" w:rsidRPr="00EB5A09" w:rsidRDefault="00EB2085" w:rsidP="00EB2085">
      <w:pPr>
        <w:pStyle w:val="Odstavecseseznamem"/>
        <w:numPr>
          <w:ilvl w:val="0"/>
          <w:numId w:val="4"/>
        </w:numPr>
        <w:spacing w:line="480" w:lineRule="auto"/>
        <w:jc w:val="both"/>
        <w:rPr>
          <w:color w:val="000000" w:themeColor="text1"/>
        </w:rPr>
      </w:pPr>
      <w:r w:rsidRPr="00EB5A09">
        <w:rPr>
          <w:b/>
          <w:color w:val="000000" w:themeColor="text1"/>
          <w:u w:val="single"/>
        </w:rPr>
        <w:t>účastníci jsou usazeni tak</w:t>
      </w:r>
      <w:r w:rsidRPr="00EB5A09">
        <w:rPr>
          <w:color w:val="000000" w:themeColor="text1"/>
        </w:rPr>
        <w:t xml:space="preserve">, aby mezi jednotlivými účastníky bylo vždy </w:t>
      </w:r>
      <w:r w:rsidRPr="00EB5A09">
        <w:rPr>
          <w:b/>
          <w:color w:val="000000" w:themeColor="text1"/>
          <w:u w:val="single"/>
        </w:rPr>
        <w:t>volné alespoň jedno sedadlo</w:t>
      </w:r>
      <w:r w:rsidRPr="00EB5A09">
        <w:rPr>
          <w:color w:val="000000" w:themeColor="text1"/>
        </w:rPr>
        <w:t>, s výjimkou osob ze společné domácnosti.</w:t>
      </w:r>
    </w:p>
    <w:p w:rsidR="007B5F96" w:rsidRDefault="00EB2085" w:rsidP="002E6AE6">
      <w:pPr>
        <w:pStyle w:val="Nadpis2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Osoba</w:t>
      </w:r>
      <w:r w:rsidR="003634B5"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účastné </w:t>
      </w:r>
      <w:r w:rsidR="00DA7880"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>zasedání orgánů právnické osoby</w:t>
      </w:r>
      <w:r w:rsidR="003634B5" w:rsidRPr="002E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musí prokázat, že:</w:t>
      </w:r>
    </w:p>
    <w:p w:rsidR="00A0761C" w:rsidRPr="00A0761C" w:rsidRDefault="00A0761C" w:rsidP="00A0761C"/>
    <w:p w:rsidR="00A0761C" w:rsidRPr="00055BBB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>osoba absolvovala nejdéle před 7 dny RT-PCR vyšetření na přítomnost viru SARS-CoV-2 s negativním výsledkem,</w:t>
      </w:r>
    </w:p>
    <w:p w:rsidR="00A0761C" w:rsidRPr="00055BBB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 xml:space="preserve"> osoba absolvovala nejdéle před 72 hodinami rychlý antigenní test (RAT) na přítomnost antigenu viru SARS-CoV-2, s negativním výsledkem, který provedl zdravotnický pracovník, </w:t>
      </w:r>
    </w:p>
    <w:p w:rsidR="00A0761C" w:rsidRPr="00E33DFE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 xml:space="preserve">osoba byla očkována proti onemocnění covid-19 a doloží národním certifikátem o provedeném očkování nebo certifikátem o provedeném </w:t>
      </w:r>
      <w:r w:rsidR="00AB5DE3">
        <w:t xml:space="preserve">očkování </w:t>
      </w:r>
      <w:r>
        <w:t>vydávaným podle nařízení Evropské unie o digitálním certifikátu EU COVID1 , za podmínky, že uplynulo nejméně 14 dní od dokončeného očkovacího schématu,</w:t>
      </w:r>
    </w:p>
    <w:p w:rsidR="00A0761C" w:rsidRPr="00E33DFE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>osoba prodělala laboratorně potvrzené onemocnění covid-19, uplynula u ní doba izolace podle platného mimořádného opatření Ministerstva zdravotnictví a od prvního pozitivního rychlého antigenního testu (RAT) na přítomnost antigenu viru SARS-CoV2 nebo RT-PCR testu na přítomnost viru SARS-CoV-2 neuplynulo více než 180 dní,</w:t>
      </w:r>
    </w:p>
    <w:p w:rsidR="00A0761C" w:rsidRPr="00E33DFE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>osoba na místě podstoupí rychlý antigenní test (RAT) na stanovení přítomnosti antigenu viru SARS-CoV-2 určený pro sebetestování (použití laickou osobou), jehož výsledek je negativní; obdobné platí, pokud osoba na místě prokáže, že podstoupila rychlý antigenní test (RAT) za dozoru zdravotnického pracovníka prostřednictvím online služby nejdéle před 24 hodinami a prokáže absolvování tohoto testu a jeho negativní výsledek potvrzením poskytovatele zdravotních služeb,</w:t>
      </w:r>
    </w:p>
    <w:p w:rsidR="00A0761C" w:rsidRPr="00532400" w:rsidRDefault="00A0761C" w:rsidP="00A0761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>osoba ve škole nebo školském zařízení absolvovala podle jiného mimořádného opatření Ministerstva zdravotnictví nejdéle před 72 hodinami rychlý antigenní test (RAT) na stanovení přítomnosti antigenu viru SARS-CoV-2, který je určen pro sebetestování nebo povolený Ministerstvem zdravotnictví k použití laickou osobou, s negativním výsledkem; tato skutečnost se dokládá čestným prohlášením, resp. čestným prohlášením zákonného zástupce osoby nebo potvrzením školy.</w:t>
      </w:r>
    </w:p>
    <w:p w:rsidR="0051697D" w:rsidRPr="00EB5A09" w:rsidRDefault="0051697D" w:rsidP="00EB2085">
      <w:pPr>
        <w:spacing w:line="480" w:lineRule="auto"/>
        <w:jc w:val="both"/>
        <w:rPr>
          <w:color w:val="000000" w:themeColor="text1"/>
        </w:rPr>
      </w:pPr>
    </w:p>
    <w:p w:rsidR="00A0761C" w:rsidRPr="00A0761C" w:rsidRDefault="00A0761C" w:rsidP="00A0761C">
      <w:pPr>
        <w:pStyle w:val="Odstavecseseznamem"/>
        <w:numPr>
          <w:ilvl w:val="0"/>
          <w:numId w:val="3"/>
        </w:numPr>
        <w:spacing w:line="480" w:lineRule="auto"/>
        <w:rPr>
          <w:rFonts w:eastAsia="Times New Roman"/>
          <w:b/>
          <w:color w:val="000000" w:themeColor="text1"/>
        </w:rPr>
      </w:pPr>
      <w:r w:rsidRPr="00A0761C">
        <w:rPr>
          <w:b/>
          <w:color w:val="000000" w:themeColor="text1"/>
        </w:rPr>
        <w:t>Zakazuje se účast účastníkovi, který vykazuje klinické příznaky onemocnění covid-19 anebo, s výjimkou dětí do dovršení 6 let věku, nesplňuje podmínky stanovené v bodu 2.2</w:t>
      </w:r>
      <w:r>
        <w:rPr>
          <w:b/>
          <w:color w:val="000000" w:themeColor="text1"/>
        </w:rPr>
        <w:t>.</w:t>
      </w:r>
    </w:p>
    <w:p w:rsidR="00EF2289" w:rsidRPr="00A0761C" w:rsidRDefault="00A0761C" w:rsidP="00A0761C">
      <w:pPr>
        <w:pStyle w:val="Odstavecseseznamem"/>
        <w:numPr>
          <w:ilvl w:val="0"/>
          <w:numId w:val="3"/>
        </w:numPr>
        <w:spacing w:line="480" w:lineRule="auto"/>
        <w:rPr>
          <w:rFonts w:eastAsia="Times New Roman"/>
          <w:b/>
          <w:color w:val="000000"/>
        </w:rPr>
      </w:pPr>
      <w:r w:rsidRPr="00A0761C">
        <w:rPr>
          <w:b/>
        </w:rPr>
        <w:lastRenderedPageBreak/>
        <w:t>Organizační jednotce ČRS se nařizuje</w:t>
      </w:r>
      <w:r>
        <w:t xml:space="preserve"> u účastníka při vstupu do vnitřních prostor splnění podmínek kontrolovat a účastníkovi se nařizuje mu splnění podmínek podle bodu 2.2 prokázat. </w:t>
      </w:r>
      <w:r w:rsidRPr="00A0761C">
        <w:rPr>
          <w:b/>
        </w:rPr>
        <w:t xml:space="preserve">V případě, že účastník splnění podmínek podle bodu 2.2 neprokáže, je </w:t>
      </w:r>
      <w:r>
        <w:rPr>
          <w:b/>
        </w:rPr>
        <w:t>odpovědná osoba za organizační jednotku ČRS povinna</w:t>
      </w:r>
      <w:r w:rsidRPr="00A0761C">
        <w:rPr>
          <w:b/>
        </w:rPr>
        <w:t xml:space="preserve"> takovému účastníkovi neumožnit vstup do vnitřních prostor</w:t>
      </w:r>
      <w:r>
        <w:rPr>
          <w:b/>
        </w:rPr>
        <w:t>.</w:t>
      </w:r>
    </w:p>
    <w:p w:rsidR="008C25CF" w:rsidRDefault="008C25CF" w:rsidP="00EB2085">
      <w:pPr>
        <w:spacing w:line="480" w:lineRule="auto"/>
        <w:rPr>
          <w:color w:val="FF0000"/>
        </w:rPr>
      </w:pPr>
    </w:p>
    <w:p w:rsidR="00EF2289" w:rsidRPr="008C25CF" w:rsidRDefault="008C25CF" w:rsidP="00EB5A0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C25CF">
        <w:rPr>
          <w:b/>
          <w:color w:val="FF0000"/>
          <w:sz w:val="28"/>
          <w:szCs w:val="28"/>
        </w:rPr>
        <w:t xml:space="preserve">Za dodržování závazných pravidel pro pořádání </w:t>
      </w:r>
      <w:r w:rsidR="00DA5880" w:rsidRPr="00DA5880">
        <w:rPr>
          <w:b/>
          <w:color w:val="FF0000"/>
          <w:sz w:val="28"/>
          <w:szCs w:val="28"/>
        </w:rPr>
        <w:t>členských schůzí, konferencí ÚS a výborů organizačních jednotek ČRS</w:t>
      </w:r>
      <w:r w:rsidRPr="008C25CF">
        <w:rPr>
          <w:b/>
          <w:color w:val="FF0000"/>
          <w:sz w:val="28"/>
          <w:szCs w:val="28"/>
        </w:rPr>
        <w:t xml:space="preserve"> v souvislosti s mimořádným opatřením MZČR plně odpovídá </w:t>
      </w:r>
      <w:r w:rsidR="00DA5880">
        <w:rPr>
          <w:b/>
          <w:color w:val="FF0000"/>
          <w:sz w:val="28"/>
          <w:szCs w:val="28"/>
        </w:rPr>
        <w:t>organizační jednotka ČRS, která pořádá zasedání orgánu</w:t>
      </w:r>
      <w:r w:rsidR="00DA5880" w:rsidRPr="00DA5880">
        <w:rPr>
          <w:b/>
          <w:color w:val="FF0000"/>
          <w:sz w:val="28"/>
          <w:szCs w:val="28"/>
        </w:rPr>
        <w:t xml:space="preserve"> právnické osoby</w:t>
      </w:r>
      <w:r w:rsidR="00DA5880">
        <w:rPr>
          <w:b/>
          <w:color w:val="FF0000"/>
          <w:sz w:val="28"/>
          <w:szCs w:val="28"/>
        </w:rPr>
        <w:t xml:space="preserve"> a to i včetně případné sankce ze strany orgánů státní správy</w:t>
      </w:r>
      <w:r w:rsidRPr="008C25CF">
        <w:rPr>
          <w:b/>
          <w:color w:val="FF0000"/>
          <w:sz w:val="28"/>
          <w:szCs w:val="28"/>
        </w:rPr>
        <w:t xml:space="preserve">. </w:t>
      </w:r>
    </w:p>
    <w:sectPr w:rsidR="00EF2289" w:rsidRPr="008C25CF" w:rsidSect="007B5F9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6D" w:rsidRDefault="00ED796D" w:rsidP="00CA37B9">
      <w:r>
        <w:separator/>
      </w:r>
    </w:p>
  </w:endnote>
  <w:endnote w:type="continuationSeparator" w:id="0">
    <w:p w:rsidR="00ED796D" w:rsidRDefault="00ED796D" w:rsidP="00CA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96469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CA37B9" w:rsidRDefault="00CA37B9">
            <w:pPr>
              <w:pStyle w:val="Zpat"/>
              <w:jc w:val="center"/>
            </w:pPr>
            <w:r>
              <w:t xml:space="preserve">Stránka </w:t>
            </w:r>
            <w:r w:rsidR="00546D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6D4E">
              <w:rPr>
                <w:b/>
                <w:sz w:val="24"/>
                <w:szCs w:val="24"/>
              </w:rPr>
              <w:fldChar w:fldCharType="separate"/>
            </w:r>
            <w:r w:rsidR="00AB5DE3">
              <w:rPr>
                <w:b/>
                <w:noProof/>
              </w:rPr>
              <w:t>3</w:t>
            </w:r>
            <w:r w:rsidR="00546D4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6D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6D4E">
              <w:rPr>
                <w:b/>
                <w:sz w:val="24"/>
                <w:szCs w:val="24"/>
              </w:rPr>
              <w:fldChar w:fldCharType="separate"/>
            </w:r>
            <w:r w:rsidR="00AB5DE3">
              <w:rPr>
                <w:b/>
                <w:noProof/>
              </w:rPr>
              <w:t>3</w:t>
            </w:r>
            <w:r w:rsidR="00546D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37B9" w:rsidRDefault="00CA37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6D" w:rsidRDefault="00ED796D" w:rsidP="00CA37B9">
      <w:r>
        <w:separator/>
      </w:r>
    </w:p>
  </w:footnote>
  <w:footnote w:type="continuationSeparator" w:id="0">
    <w:p w:rsidR="00ED796D" w:rsidRDefault="00ED796D" w:rsidP="00CA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C10"/>
    <w:multiLevelType w:val="hybridMultilevel"/>
    <w:tmpl w:val="5D226E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10143"/>
    <w:multiLevelType w:val="hybridMultilevel"/>
    <w:tmpl w:val="22EE5F4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9773F4"/>
    <w:multiLevelType w:val="multilevel"/>
    <w:tmpl w:val="480A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A22"/>
    <w:multiLevelType w:val="multilevel"/>
    <w:tmpl w:val="0B3A1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730BB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4012E5E"/>
    <w:multiLevelType w:val="hybridMultilevel"/>
    <w:tmpl w:val="259C29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1F910C7"/>
    <w:multiLevelType w:val="hybridMultilevel"/>
    <w:tmpl w:val="C02CE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2A21"/>
    <w:multiLevelType w:val="hybridMultilevel"/>
    <w:tmpl w:val="F13E9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D685F"/>
    <w:multiLevelType w:val="hybridMultilevel"/>
    <w:tmpl w:val="9D08CA3E"/>
    <w:lvl w:ilvl="0" w:tplc="04050017">
      <w:start w:val="1"/>
      <w:numFmt w:val="lowerLetter"/>
      <w:lvlText w:val="%1)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2F9D44E4"/>
    <w:multiLevelType w:val="hybridMultilevel"/>
    <w:tmpl w:val="517088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6F21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5D2FCC"/>
    <w:multiLevelType w:val="hybridMultilevel"/>
    <w:tmpl w:val="C8CAA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8167C"/>
    <w:multiLevelType w:val="hybridMultilevel"/>
    <w:tmpl w:val="7BD8B25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06507B"/>
    <w:multiLevelType w:val="hybridMultilevel"/>
    <w:tmpl w:val="A2D07994"/>
    <w:lvl w:ilvl="0" w:tplc="0405001B">
      <w:start w:val="1"/>
      <w:numFmt w:val="lowerRoman"/>
      <w:lvlText w:val="%1."/>
      <w:lvlJc w:val="righ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D6A1166"/>
    <w:multiLevelType w:val="hybridMultilevel"/>
    <w:tmpl w:val="3788D50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D86A1E"/>
    <w:multiLevelType w:val="multilevel"/>
    <w:tmpl w:val="BE7E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B69D6"/>
    <w:multiLevelType w:val="hybridMultilevel"/>
    <w:tmpl w:val="0C30D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300D2"/>
    <w:multiLevelType w:val="hybridMultilevel"/>
    <w:tmpl w:val="54CC982C"/>
    <w:lvl w:ilvl="0" w:tplc="0405001B">
      <w:start w:val="1"/>
      <w:numFmt w:val="lowerRoman"/>
      <w:lvlText w:val="%1."/>
      <w:lvlJc w:val="righ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8">
    <w:nsid w:val="6FA841D9"/>
    <w:multiLevelType w:val="multilevel"/>
    <w:tmpl w:val="F9723D1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0F5469F"/>
    <w:multiLevelType w:val="hybridMultilevel"/>
    <w:tmpl w:val="2C3447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7133736B"/>
    <w:multiLevelType w:val="hybridMultilevel"/>
    <w:tmpl w:val="7170731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370512F"/>
    <w:multiLevelType w:val="hybridMultilevel"/>
    <w:tmpl w:val="5A1AE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92AF4"/>
    <w:multiLevelType w:val="hybridMultilevel"/>
    <w:tmpl w:val="18ACF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5608F"/>
    <w:multiLevelType w:val="hybridMultilevel"/>
    <w:tmpl w:val="45E6FC8C"/>
    <w:lvl w:ilvl="0" w:tplc="04050019">
      <w:start w:val="1"/>
      <w:numFmt w:val="low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7CA06064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6"/>
  </w:num>
  <w:num w:numId="10">
    <w:abstractNumId w:val="24"/>
  </w:num>
  <w:num w:numId="11">
    <w:abstractNumId w:val="9"/>
  </w:num>
  <w:num w:numId="12">
    <w:abstractNumId w:val="22"/>
  </w:num>
  <w:num w:numId="13">
    <w:abstractNumId w:val="14"/>
  </w:num>
  <w:num w:numId="14">
    <w:abstractNumId w:val="17"/>
  </w:num>
  <w:num w:numId="15">
    <w:abstractNumId w:val="8"/>
  </w:num>
  <w:num w:numId="16">
    <w:abstractNumId w:val="5"/>
  </w:num>
  <w:num w:numId="17">
    <w:abstractNumId w:val="0"/>
  </w:num>
  <w:num w:numId="18">
    <w:abstractNumId w:val="23"/>
  </w:num>
  <w:num w:numId="19">
    <w:abstractNumId w:val="19"/>
  </w:num>
  <w:num w:numId="20">
    <w:abstractNumId w:val="1"/>
  </w:num>
  <w:num w:numId="21">
    <w:abstractNumId w:val="13"/>
  </w:num>
  <w:num w:numId="22">
    <w:abstractNumId w:val="20"/>
  </w:num>
  <w:num w:numId="23">
    <w:abstractNumId w:val="10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F96"/>
    <w:rsid w:val="000008C7"/>
    <w:rsid w:val="000346B7"/>
    <w:rsid w:val="000A3BCF"/>
    <w:rsid w:val="000C39B2"/>
    <w:rsid w:val="000C6570"/>
    <w:rsid w:val="0019064D"/>
    <w:rsid w:val="001A1812"/>
    <w:rsid w:val="001A1F49"/>
    <w:rsid w:val="002138FD"/>
    <w:rsid w:val="0022269C"/>
    <w:rsid w:val="00270934"/>
    <w:rsid w:val="00273C60"/>
    <w:rsid w:val="002E6AE6"/>
    <w:rsid w:val="00307355"/>
    <w:rsid w:val="00336CB4"/>
    <w:rsid w:val="003634B5"/>
    <w:rsid w:val="003D2936"/>
    <w:rsid w:val="003E289D"/>
    <w:rsid w:val="004A154F"/>
    <w:rsid w:val="004C25CD"/>
    <w:rsid w:val="004C7CF4"/>
    <w:rsid w:val="004D288E"/>
    <w:rsid w:val="004F2FF4"/>
    <w:rsid w:val="00505D42"/>
    <w:rsid w:val="0051697D"/>
    <w:rsid w:val="00540147"/>
    <w:rsid w:val="00546D4E"/>
    <w:rsid w:val="006036E5"/>
    <w:rsid w:val="0063522E"/>
    <w:rsid w:val="00670FC1"/>
    <w:rsid w:val="007119DF"/>
    <w:rsid w:val="00743B30"/>
    <w:rsid w:val="00747D96"/>
    <w:rsid w:val="007B5F96"/>
    <w:rsid w:val="007F7AAD"/>
    <w:rsid w:val="0080610D"/>
    <w:rsid w:val="00823C3A"/>
    <w:rsid w:val="008C25CF"/>
    <w:rsid w:val="008D30F4"/>
    <w:rsid w:val="0095295F"/>
    <w:rsid w:val="009F401A"/>
    <w:rsid w:val="00A0761C"/>
    <w:rsid w:val="00A126D7"/>
    <w:rsid w:val="00A41EFF"/>
    <w:rsid w:val="00AB5DE3"/>
    <w:rsid w:val="00B014D9"/>
    <w:rsid w:val="00B54F5B"/>
    <w:rsid w:val="00B61236"/>
    <w:rsid w:val="00B630E6"/>
    <w:rsid w:val="00BC66B7"/>
    <w:rsid w:val="00BF22A1"/>
    <w:rsid w:val="00C001A5"/>
    <w:rsid w:val="00C1096A"/>
    <w:rsid w:val="00CA37B9"/>
    <w:rsid w:val="00CC3E88"/>
    <w:rsid w:val="00D024CE"/>
    <w:rsid w:val="00D0514B"/>
    <w:rsid w:val="00D15A89"/>
    <w:rsid w:val="00D26DE3"/>
    <w:rsid w:val="00D426D5"/>
    <w:rsid w:val="00DA2DFD"/>
    <w:rsid w:val="00DA5880"/>
    <w:rsid w:val="00DA7880"/>
    <w:rsid w:val="00DC75D4"/>
    <w:rsid w:val="00E01327"/>
    <w:rsid w:val="00E24B98"/>
    <w:rsid w:val="00EB2085"/>
    <w:rsid w:val="00EB5A09"/>
    <w:rsid w:val="00ED796D"/>
    <w:rsid w:val="00EF2289"/>
    <w:rsid w:val="00F32ABB"/>
    <w:rsid w:val="00F43E69"/>
    <w:rsid w:val="00F47AC9"/>
    <w:rsid w:val="00F719DC"/>
    <w:rsid w:val="00F82A60"/>
    <w:rsid w:val="00F84291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F96"/>
    <w:pPr>
      <w:jc w:val="left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6AE6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6AE6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6AE6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6AE6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6AE6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6AE6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6AE6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6AE6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6AE6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F96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CA3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37B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7B9"/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6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6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6AE6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6AE6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6AE6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6AE6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6AE6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6A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6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4314-A105-4CB5-AD31-C3706618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2021-09-02T11:08:00Z</dcterms:created>
  <dcterms:modified xsi:type="dcterms:W3CDTF">2021-09-02T12:37:00Z</dcterms:modified>
</cp:coreProperties>
</file>