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44" w:rsidRPr="006B34FE" w:rsidRDefault="00C46144" w:rsidP="00C461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126"/>
          <w:tab w:val="clear" w:pos="3544"/>
          <w:tab w:val="num" w:pos="1843"/>
          <w:tab w:val="left" w:pos="3402"/>
        </w:tabs>
        <w:spacing w:after="0" w:line="240" w:lineRule="auto"/>
        <w:ind w:firstLine="0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p w:rsidR="00C46144" w:rsidRPr="006B34FE" w:rsidRDefault="00C46144" w:rsidP="00C461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126"/>
          <w:tab w:val="clear" w:pos="3544"/>
          <w:tab w:val="num" w:pos="1843"/>
          <w:tab w:val="left" w:pos="3402"/>
        </w:tabs>
        <w:spacing w:after="0" w:line="240" w:lineRule="auto"/>
        <w:ind w:firstLine="0"/>
        <w:jc w:val="center"/>
        <w:rPr>
          <w:rFonts w:asciiTheme="minorHAnsi" w:hAnsiTheme="minorHAnsi" w:cstheme="minorHAnsi"/>
          <w:b/>
          <w:szCs w:val="22"/>
        </w:rPr>
      </w:pPr>
      <w:r w:rsidRPr="006B34FE">
        <w:rPr>
          <w:rFonts w:asciiTheme="minorHAnsi" w:hAnsiTheme="minorHAnsi" w:cstheme="minorHAnsi"/>
          <w:b/>
          <w:szCs w:val="22"/>
        </w:rPr>
        <w:t>Časový harmonogram přípravy a tisku</w:t>
      </w:r>
      <w:r w:rsidR="00825E65">
        <w:rPr>
          <w:rFonts w:asciiTheme="minorHAnsi" w:hAnsiTheme="minorHAnsi" w:cstheme="minorHAnsi"/>
          <w:b/>
          <w:szCs w:val="22"/>
        </w:rPr>
        <w:t xml:space="preserve"> dodatku</w:t>
      </w:r>
      <w:r w:rsidRPr="006B34FE">
        <w:rPr>
          <w:rFonts w:asciiTheme="minorHAnsi" w:hAnsiTheme="minorHAnsi" w:cstheme="minorHAnsi"/>
          <w:b/>
          <w:szCs w:val="22"/>
        </w:rPr>
        <w:t xml:space="preserve"> </w:t>
      </w:r>
      <w:r w:rsidR="00825E65">
        <w:rPr>
          <w:rFonts w:asciiTheme="minorHAnsi" w:hAnsiTheme="minorHAnsi" w:cstheme="minorHAnsi"/>
          <w:b/>
          <w:szCs w:val="22"/>
        </w:rPr>
        <w:t>pro rok 2021 k rybářskému řádu a soupisům mimopstruhových a pstruhových revírů pro držitele celosvazových povolenek pro rok 2020 a 2021</w:t>
      </w:r>
      <w:r w:rsidRPr="006B34FE">
        <w:rPr>
          <w:rFonts w:asciiTheme="minorHAnsi" w:hAnsiTheme="minorHAnsi" w:cstheme="minorHAnsi"/>
          <w:b/>
          <w:szCs w:val="22"/>
        </w:rPr>
        <w:t xml:space="preserve"> </w:t>
      </w:r>
    </w:p>
    <w:p w:rsidR="00C46144" w:rsidRPr="006B34FE" w:rsidRDefault="00C46144" w:rsidP="00C461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126"/>
          <w:tab w:val="clear" w:pos="3544"/>
          <w:tab w:val="num" w:pos="1843"/>
          <w:tab w:val="left" w:pos="3402"/>
        </w:tabs>
        <w:spacing w:after="0" w:line="240" w:lineRule="auto"/>
        <w:ind w:firstLine="0"/>
        <w:jc w:val="center"/>
        <w:rPr>
          <w:rFonts w:asciiTheme="minorHAnsi" w:hAnsiTheme="minorHAnsi" w:cstheme="minorHAnsi"/>
          <w:b/>
          <w:szCs w:val="22"/>
        </w:rPr>
      </w:pPr>
    </w:p>
    <w:p w:rsidR="00C46144" w:rsidRPr="006B34FE" w:rsidRDefault="00C46144" w:rsidP="00C46144">
      <w:pPr>
        <w:pStyle w:val="smlouvaheading2"/>
        <w:widowControl w:val="0"/>
        <w:tabs>
          <w:tab w:val="clear" w:pos="794"/>
          <w:tab w:val="left" w:pos="0"/>
        </w:tabs>
        <w:spacing w:before="0"/>
        <w:contextualSpacing/>
        <w:jc w:val="left"/>
        <w:rPr>
          <w:rFonts w:ascii="Calibri" w:hAnsi="Calibri" w:cs="Calibri"/>
          <w:color w:val="auto"/>
        </w:rPr>
      </w:pPr>
    </w:p>
    <w:tbl>
      <w:tblPr>
        <w:tblStyle w:val="Mkatabulky"/>
        <w:tblW w:w="9307" w:type="dxa"/>
        <w:tblLook w:val="04A0" w:firstRow="1" w:lastRow="0" w:firstColumn="1" w:lastColumn="0" w:noHBand="0" w:noVBand="1"/>
      </w:tblPr>
      <w:tblGrid>
        <w:gridCol w:w="2153"/>
        <w:gridCol w:w="5185"/>
        <w:gridCol w:w="1969"/>
      </w:tblGrid>
      <w:tr w:rsidR="00C46144" w:rsidRPr="006B34FE" w:rsidTr="006F4C3D">
        <w:trPr>
          <w:trHeight w:val="400"/>
        </w:trPr>
        <w:tc>
          <w:tcPr>
            <w:tcW w:w="2153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6B34FE">
              <w:rPr>
                <w:rFonts w:asciiTheme="minorHAnsi" w:hAnsiTheme="minorHAnsi" w:cstheme="minorHAnsi"/>
                <w:b/>
                <w:color w:val="auto"/>
              </w:rPr>
              <w:t>Subjekt</w:t>
            </w:r>
          </w:p>
        </w:tc>
        <w:tc>
          <w:tcPr>
            <w:tcW w:w="5185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69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6B34FE">
              <w:rPr>
                <w:rFonts w:asciiTheme="minorHAnsi" w:hAnsiTheme="minorHAnsi" w:cstheme="minorHAnsi"/>
                <w:b/>
                <w:color w:val="auto"/>
              </w:rPr>
              <w:t>termín</w:t>
            </w:r>
          </w:p>
        </w:tc>
      </w:tr>
      <w:tr w:rsidR="00C46144" w:rsidRPr="006B34FE" w:rsidTr="006F4C3D">
        <w:trPr>
          <w:trHeight w:val="918"/>
        </w:trPr>
        <w:tc>
          <w:tcPr>
            <w:tcW w:w="2153" w:type="dxa"/>
          </w:tcPr>
          <w:p w:rsidR="00C46144" w:rsidRPr="006D3C74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bookmarkStart w:id="1" w:name="_Hlk36044401"/>
            <w:r w:rsidRPr="006D3C74">
              <w:rPr>
                <w:rFonts w:asciiTheme="minorHAnsi" w:hAnsiTheme="minorHAnsi" w:cstheme="minorHAnsi"/>
                <w:color w:val="auto"/>
              </w:rPr>
              <w:t>Objednatel</w:t>
            </w:r>
          </w:p>
        </w:tc>
        <w:tc>
          <w:tcPr>
            <w:tcW w:w="5185" w:type="dxa"/>
          </w:tcPr>
          <w:p w:rsidR="00C46144" w:rsidRPr="006D3C74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D3C74">
              <w:rPr>
                <w:rFonts w:asciiTheme="minorHAnsi" w:hAnsiTheme="minorHAnsi" w:cstheme="minorHAnsi"/>
                <w:lang w:eastAsia="cs-CZ"/>
              </w:rPr>
              <w:t xml:space="preserve">Zaslání podkladů </w:t>
            </w:r>
            <w:r w:rsidR="00CE2F4B" w:rsidRPr="006D3C74">
              <w:rPr>
                <w:rFonts w:asciiTheme="minorHAnsi" w:hAnsiTheme="minorHAnsi" w:cstheme="minorHAnsi"/>
                <w:lang w:eastAsia="cs-CZ"/>
              </w:rPr>
              <w:t xml:space="preserve">ve </w:t>
            </w:r>
            <w:proofErr w:type="spellStart"/>
            <w:r w:rsidR="00CE2F4B" w:rsidRPr="006D3C74">
              <w:rPr>
                <w:rFonts w:asciiTheme="minorHAnsi" w:hAnsiTheme="minorHAnsi" w:cstheme="minorHAnsi"/>
                <w:lang w:eastAsia="cs-CZ"/>
              </w:rPr>
              <w:t>wordu</w:t>
            </w:r>
            <w:proofErr w:type="spellEnd"/>
            <w:r w:rsidR="00CE2F4B" w:rsidRPr="006D3C74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Pr="006D3C74">
              <w:rPr>
                <w:rFonts w:asciiTheme="minorHAnsi" w:hAnsiTheme="minorHAnsi" w:cstheme="minorHAnsi"/>
                <w:lang w:eastAsia="cs-CZ"/>
              </w:rPr>
              <w:t xml:space="preserve">zhotoviteli od 7 ÚS a Rady, cca </w:t>
            </w:r>
            <w:r w:rsidR="00825E65" w:rsidRPr="006D3C74">
              <w:rPr>
                <w:rFonts w:asciiTheme="minorHAnsi" w:hAnsiTheme="minorHAnsi" w:cstheme="minorHAnsi"/>
                <w:lang w:eastAsia="cs-CZ"/>
              </w:rPr>
              <w:t>48</w:t>
            </w:r>
            <w:r w:rsidRPr="006D3C74">
              <w:rPr>
                <w:rFonts w:asciiTheme="minorHAnsi" w:hAnsiTheme="minorHAnsi" w:cstheme="minorHAnsi"/>
                <w:lang w:eastAsia="cs-CZ"/>
              </w:rPr>
              <w:t xml:space="preserve"> stran textů a tabulek </w:t>
            </w:r>
          </w:p>
        </w:tc>
        <w:tc>
          <w:tcPr>
            <w:tcW w:w="1969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do </w:t>
            </w:r>
            <w:r w:rsidR="00825E65">
              <w:rPr>
                <w:rFonts w:asciiTheme="minorHAnsi" w:hAnsiTheme="minorHAnsi" w:cstheme="minorHAnsi"/>
                <w:color w:val="auto"/>
              </w:rPr>
              <w:t>1</w:t>
            </w:r>
            <w:r w:rsidR="00CE2F4B">
              <w:rPr>
                <w:rFonts w:asciiTheme="minorHAnsi" w:hAnsiTheme="minorHAnsi" w:cstheme="minorHAnsi"/>
                <w:color w:val="auto"/>
              </w:rPr>
              <w:t>5.</w:t>
            </w:r>
            <w:r w:rsidRPr="006B34FE">
              <w:rPr>
                <w:rFonts w:asciiTheme="minorHAnsi" w:hAnsiTheme="minorHAnsi" w:cstheme="minorHAnsi"/>
                <w:color w:val="auto"/>
              </w:rPr>
              <w:t xml:space="preserve"> 7. 20</w:t>
            </w:r>
            <w:r w:rsidR="00825E65">
              <w:rPr>
                <w:rFonts w:asciiTheme="minorHAnsi" w:hAnsiTheme="minorHAnsi" w:cstheme="minorHAnsi"/>
                <w:color w:val="auto"/>
              </w:rPr>
              <w:t>20</w:t>
            </w:r>
          </w:p>
        </w:tc>
      </w:tr>
      <w:tr w:rsidR="00CE2F4B" w:rsidRPr="006B34FE" w:rsidTr="007E4324">
        <w:trPr>
          <w:trHeight w:val="400"/>
        </w:trPr>
        <w:tc>
          <w:tcPr>
            <w:tcW w:w="2153" w:type="dxa"/>
          </w:tcPr>
          <w:p w:rsidR="00CE2F4B" w:rsidRPr="006D3C74" w:rsidRDefault="00CE2F4B" w:rsidP="007E4324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bookmarkStart w:id="2" w:name="_Hlk36044690"/>
            <w:bookmarkEnd w:id="1"/>
            <w:r w:rsidRPr="006D3C74">
              <w:rPr>
                <w:rFonts w:asciiTheme="minorHAnsi" w:hAnsiTheme="minorHAnsi" w:cstheme="minorHAnsi"/>
                <w:color w:val="auto"/>
              </w:rPr>
              <w:t xml:space="preserve">Zhotovitel </w:t>
            </w:r>
          </w:p>
        </w:tc>
        <w:tc>
          <w:tcPr>
            <w:tcW w:w="5185" w:type="dxa"/>
          </w:tcPr>
          <w:p w:rsidR="00CE2F4B" w:rsidRPr="006D3C74" w:rsidRDefault="00CE2F4B" w:rsidP="00CE2F4B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3C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Jazykové </w:t>
            </w:r>
            <w:r w:rsidRPr="006D3C74">
              <w:rPr>
                <w:rFonts w:asciiTheme="minorHAnsi" w:hAnsiTheme="minorHAnsi" w:cstheme="minorHAnsi"/>
                <w:sz w:val="22"/>
                <w:szCs w:val="22"/>
              </w:rPr>
              <w:t xml:space="preserve">a stylistické </w:t>
            </w:r>
            <w:r w:rsidRPr="006D3C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korektury, </w:t>
            </w:r>
            <w:r w:rsidRPr="006D3C74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6D3C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stran</w:t>
            </w:r>
            <w:r w:rsidRPr="006D3C74">
              <w:rPr>
                <w:rFonts w:asciiTheme="minorHAnsi" w:hAnsiTheme="minorHAnsi" w:cstheme="minorHAnsi"/>
                <w:sz w:val="22"/>
                <w:szCs w:val="22"/>
              </w:rPr>
              <w:t xml:space="preserve"> textu</w:t>
            </w:r>
            <w:r w:rsidRPr="006D3C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</w:tcPr>
          <w:p w:rsidR="00CE2F4B" w:rsidRPr="006B34FE" w:rsidRDefault="00CE2F4B" w:rsidP="007E4324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</w:rPr>
              <w:t xml:space="preserve">do </w:t>
            </w:r>
            <w:r>
              <w:rPr>
                <w:rFonts w:asciiTheme="minorHAnsi" w:hAnsiTheme="minorHAnsi" w:cstheme="minorHAnsi"/>
              </w:rPr>
              <w:t>17</w:t>
            </w:r>
            <w:r w:rsidRPr="006B34FE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7</w:t>
            </w:r>
            <w:r w:rsidRPr="006B34FE">
              <w:rPr>
                <w:rFonts w:asciiTheme="minorHAnsi" w:hAnsiTheme="minorHAnsi" w:cstheme="minorHAnsi"/>
              </w:rPr>
              <w:t>.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bookmarkEnd w:id="2"/>
      <w:tr w:rsidR="00CE2F4B" w:rsidRPr="006B34FE" w:rsidTr="007E4324">
        <w:trPr>
          <w:trHeight w:val="400"/>
        </w:trPr>
        <w:tc>
          <w:tcPr>
            <w:tcW w:w="2153" w:type="dxa"/>
          </w:tcPr>
          <w:p w:rsidR="00CE2F4B" w:rsidRPr="006D3C74" w:rsidRDefault="00CE2F4B" w:rsidP="00CE2F4B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D3C74">
              <w:rPr>
                <w:rFonts w:asciiTheme="minorHAnsi" w:hAnsiTheme="minorHAnsi" w:cstheme="minorHAnsi"/>
                <w:color w:val="auto"/>
              </w:rPr>
              <w:t xml:space="preserve">Zhotovitel </w:t>
            </w:r>
          </w:p>
        </w:tc>
        <w:tc>
          <w:tcPr>
            <w:tcW w:w="5185" w:type="dxa"/>
          </w:tcPr>
          <w:p w:rsidR="00CE2F4B" w:rsidRPr="006D3C74" w:rsidRDefault="00CE2F4B" w:rsidP="00CE2F4B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D3C74">
              <w:rPr>
                <w:rFonts w:asciiTheme="minorHAnsi" w:hAnsiTheme="minorHAnsi" w:cstheme="minorHAnsi"/>
              </w:rPr>
              <w:t>Doplnění GPS souřadnic u nových revírů, zpracování podkladů GPS zhotovitelem.</w:t>
            </w:r>
          </w:p>
        </w:tc>
        <w:tc>
          <w:tcPr>
            <w:tcW w:w="1969" w:type="dxa"/>
          </w:tcPr>
          <w:p w:rsidR="00CE2F4B" w:rsidRPr="006B34FE" w:rsidRDefault="00CE2F4B" w:rsidP="00CE2F4B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CE2F4B">
              <w:rPr>
                <w:rFonts w:asciiTheme="minorHAnsi" w:hAnsiTheme="minorHAnsi" w:cstheme="minorHAnsi"/>
                <w:color w:val="auto"/>
              </w:rPr>
              <w:t xml:space="preserve">do </w:t>
            </w:r>
            <w:r w:rsidR="003039BB">
              <w:rPr>
                <w:rFonts w:asciiTheme="minorHAnsi" w:hAnsiTheme="minorHAnsi" w:cstheme="minorHAnsi"/>
                <w:color w:val="auto"/>
              </w:rPr>
              <w:t>24</w:t>
            </w:r>
            <w:r w:rsidRPr="00CE2F4B">
              <w:rPr>
                <w:rFonts w:asciiTheme="minorHAnsi" w:hAnsiTheme="minorHAnsi" w:cstheme="minorHAnsi"/>
                <w:color w:val="auto"/>
              </w:rPr>
              <w:t>. 7. 2020</w:t>
            </w:r>
          </w:p>
        </w:tc>
      </w:tr>
      <w:tr w:rsidR="00C46144" w:rsidRPr="006B34FE" w:rsidTr="006F4C3D">
        <w:trPr>
          <w:trHeight w:val="400"/>
        </w:trPr>
        <w:tc>
          <w:tcPr>
            <w:tcW w:w="2153" w:type="dxa"/>
          </w:tcPr>
          <w:p w:rsidR="00C46144" w:rsidRPr="006D3C74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D3C74">
              <w:rPr>
                <w:rFonts w:asciiTheme="minorHAnsi" w:hAnsiTheme="minorHAnsi" w:cstheme="minorHAnsi"/>
                <w:color w:val="auto"/>
              </w:rPr>
              <w:t>Zhotovitel</w:t>
            </w:r>
          </w:p>
        </w:tc>
        <w:tc>
          <w:tcPr>
            <w:tcW w:w="5185" w:type="dxa"/>
          </w:tcPr>
          <w:p w:rsidR="00C46144" w:rsidRPr="006D3C74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D3C74">
              <w:rPr>
                <w:rFonts w:asciiTheme="minorHAnsi" w:hAnsiTheme="minorHAnsi" w:cstheme="minorHAnsi"/>
                <w:lang w:eastAsia="cs-CZ"/>
              </w:rPr>
              <w:t xml:space="preserve">Sazba podkladů (cca </w:t>
            </w:r>
            <w:r w:rsidR="00825E65" w:rsidRPr="006D3C74">
              <w:rPr>
                <w:rFonts w:asciiTheme="minorHAnsi" w:hAnsiTheme="minorHAnsi" w:cstheme="minorHAnsi"/>
                <w:lang w:eastAsia="cs-CZ"/>
              </w:rPr>
              <w:t>48</w:t>
            </w:r>
            <w:r w:rsidRPr="006D3C74">
              <w:rPr>
                <w:rFonts w:asciiTheme="minorHAnsi" w:hAnsiTheme="minorHAnsi" w:cstheme="minorHAnsi"/>
                <w:lang w:eastAsia="cs-CZ"/>
              </w:rPr>
              <w:t xml:space="preserve"> str. finálního textu a tabulek), zaslání sazby na 7 ÚS a Radu.</w:t>
            </w:r>
          </w:p>
        </w:tc>
        <w:tc>
          <w:tcPr>
            <w:tcW w:w="1969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  <w:color w:val="auto"/>
              </w:rPr>
              <w:t xml:space="preserve">do </w:t>
            </w:r>
            <w:r w:rsidR="00825E65">
              <w:rPr>
                <w:rFonts w:asciiTheme="minorHAnsi" w:hAnsiTheme="minorHAnsi" w:cstheme="minorHAnsi"/>
                <w:color w:val="auto"/>
              </w:rPr>
              <w:t>2</w:t>
            </w:r>
            <w:r w:rsidR="00CE2F4B">
              <w:rPr>
                <w:rFonts w:asciiTheme="minorHAnsi" w:hAnsiTheme="minorHAnsi" w:cstheme="minorHAnsi"/>
                <w:color w:val="auto"/>
              </w:rPr>
              <w:t>4</w:t>
            </w:r>
            <w:r w:rsidRPr="006B34FE">
              <w:rPr>
                <w:rFonts w:asciiTheme="minorHAnsi" w:hAnsiTheme="minorHAnsi" w:cstheme="minorHAnsi"/>
                <w:color w:val="auto"/>
              </w:rPr>
              <w:t>. 7. 20</w:t>
            </w:r>
            <w:r w:rsidR="00825E65">
              <w:rPr>
                <w:rFonts w:asciiTheme="minorHAnsi" w:hAnsiTheme="minorHAnsi" w:cstheme="minorHAnsi"/>
                <w:color w:val="auto"/>
              </w:rPr>
              <w:t>20</w:t>
            </w:r>
          </w:p>
        </w:tc>
      </w:tr>
      <w:tr w:rsidR="00C46144" w:rsidRPr="006B34FE" w:rsidTr="006F4C3D">
        <w:trPr>
          <w:trHeight w:val="400"/>
        </w:trPr>
        <w:tc>
          <w:tcPr>
            <w:tcW w:w="2153" w:type="dxa"/>
          </w:tcPr>
          <w:p w:rsidR="00C46144" w:rsidRPr="006D3C74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D3C74">
              <w:rPr>
                <w:rFonts w:asciiTheme="minorHAnsi" w:hAnsiTheme="minorHAnsi" w:cstheme="minorHAnsi"/>
                <w:color w:val="auto"/>
              </w:rPr>
              <w:t>Objednatel</w:t>
            </w:r>
          </w:p>
        </w:tc>
        <w:tc>
          <w:tcPr>
            <w:tcW w:w="5185" w:type="dxa"/>
          </w:tcPr>
          <w:p w:rsidR="00C46144" w:rsidRPr="006D3C74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D3C74">
              <w:rPr>
                <w:rFonts w:asciiTheme="minorHAnsi" w:hAnsiTheme="minorHAnsi" w:cstheme="minorHAnsi"/>
                <w:lang w:eastAsia="cs-CZ"/>
              </w:rPr>
              <w:t xml:space="preserve">První kolo korektur, zaslání oprav od 7 ÚS a Rady zhotoviteli. </w:t>
            </w:r>
          </w:p>
        </w:tc>
        <w:tc>
          <w:tcPr>
            <w:tcW w:w="1969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  <w:lang w:eastAsia="cs-CZ"/>
              </w:rPr>
              <w:t xml:space="preserve">do </w:t>
            </w:r>
            <w:r w:rsidR="00825E65">
              <w:rPr>
                <w:rFonts w:asciiTheme="minorHAnsi" w:hAnsiTheme="minorHAnsi" w:cstheme="minorHAnsi"/>
                <w:lang w:eastAsia="cs-CZ"/>
              </w:rPr>
              <w:t>31</w:t>
            </w:r>
            <w:r w:rsidRPr="006B34FE">
              <w:rPr>
                <w:rFonts w:asciiTheme="minorHAnsi" w:hAnsiTheme="minorHAnsi" w:cstheme="minorHAnsi"/>
                <w:lang w:eastAsia="cs-CZ"/>
              </w:rPr>
              <w:t>. 7. 20</w:t>
            </w:r>
            <w:r w:rsidR="00825E65">
              <w:rPr>
                <w:rFonts w:asciiTheme="minorHAnsi" w:hAnsiTheme="minorHAnsi" w:cstheme="minorHAnsi"/>
                <w:lang w:eastAsia="cs-CZ"/>
              </w:rPr>
              <w:t>20</w:t>
            </w:r>
          </w:p>
        </w:tc>
      </w:tr>
      <w:tr w:rsidR="00C46144" w:rsidRPr="006B34FE" w:rsidTr="006F4C3D">
        <w:trPr>
          <w:trHeight w:val="385"/>
        </w:trPr>
        <w:tc>
          <w:tcPr>
            <w:tcW w:w="2153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  <w:color w:val="auto"/>
              </w:rPr>
              <w:t>Zhotovitel</w:t>
            </w:r>
          </w:p>
        </w:tc>
        <w:tc>
          <w:tcPr>
            <w:tcW w:w="5185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  <w:lang w:eastAsia="cs-CZ"/>
              </w:rPr>
              <w:t xml:space="preserve">Opravy </w:t>
            </w:r>
            <w:r>
              <w:rPr>
                <w:rFonts w:asciiTheme="minorHAnsi" w:hAnsiTheme="minorHAnsi" w:cstheme="minorHAnsi"/>
                <w:lang w:eastAsia="cs-CZ"/>
              </w:rPr>
              <w:t xml:space="preserve">první kolo </w:t>
            </w:r>
            <w:r w:rsidRPr="006B34FE">
              <w:rPr>
                <w:rFonts w:asciiTheme="minorHAnsi" w:hAnsiTheme="minorHAnsi" w:cstheme="minorHAnsi"/>
                <w:lang w:eastAsia="cs-CZ"/>
              </w:rPr>
              <w:t xml:space="preserve">korektur, pak zaslání zpátky na 7 ÚS a Radu. </w:t>
            </w:r>
          </w:p>
        </w:tc>
        <w:tc>
          <w:tcPr>
            <w:tcW w:w="1969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  <w:lang w:eastAsia="cs-CZ"/>
              </w:rPr>
              <w:t xml:space="preserve">do </w:t>
            </w:r>
            <w:r w:rsidR="00825E65">
              <w:rPr>
                <w:rFonts w:asciiTheme="minorHAnsi" w:hAnsiTheme="minorHAnsi" w:cstheme="minorHAnsi"/>
                <w:lang w:eastAsia="cs-CZ"/>
              </w:rPr>
              <w:t>7</w:t>
            </w:r>
            <w:r w:rsidRPr="006B34FE">
              <w:rPr>
                <w:rFonts w:asciiTheme="minorHAnsi" w:hAnsiTheme="minorHAnsi" w:cstheme="minorHAnsi"/>
                <w:lang w:eastAsia="cs-CZ"/>
              </w:rPr>
              <w:t xml:space="preserve">. </w:t>
            </w:r>
            <w:r w:rsidR="00825E65">
              <w:rPr>
                <w:rFonts w:asciiTheme="minorHAnsi" w:hAnsiTheme="minorHAnsi" w:cstheme="minorHAnsi"/>
                <w:lang w:eastAsia="cs-CZ"/>
              </w:rPr>
              <w:t>8</w:t>
            </w:r>
            <w:r w:rsidRPr="006B34FE">
              <w:rPr>
                <w:rFonts w:asciiTheme="minorHAnsi" w:hAnsiTheme="minorHAnsi" w:cstheme="minorHAnsi"/>
                <w:lang w:eastAsia="cs-CZ"/>
              </w:rPr>
              <w:t>. 20</w:t>
            </w:r>
            <w:r w:rsidR="00825E65">
              <w:rPr>
                <w:rFonts w:asciiTheme="minorHAnsi" w:hAnsiTheme="minorHAnsi" w:cstheme="minorHAnsi"/>
                <w:lang w:eastAsia="cs-CZ"/>
              </w:rPr>
              <w:t>20</w:t>
            </w:r>
          </w:p>
        </w:tc>
      </w:tr>
      <w:tr w:rsidR="00C46144" w:rsidRPr="006B34FE" w:rsidTr="006F4C3D">
        <w:trPr>
          <w:trHeight w:val="400"/>
        </w:trPr>
        <w:tc>
          <w:tcPr>
            <w:tcW w:w="2153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  <w:color w:val="auto"/>
              </w:rPr>
              <w:t>Objednatel</w:t>
            </w:r>
          </w:p>
        </w:tc>
        <w:tc>
          <w:tcPr>
            <w:tcW w:w="5185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</w:rPr>
              <w:t>Druhé kolo korektur, zaslání oprav od 7 ÚS a Rady zhotoviteli.</w:t>
            </w:r>
          </w:p>
        </w:tc>
        <w:tc>
          <w:tcPr>
            <w:tcW w:w="1969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</w:rPr>
              <w:t xml:space="preserve">do </w:t>
            </w:r>
            <w:r w:rsidR="00825E65">
              <w:rPr>
                <w:rFonts w:asciiTheme="minorHAnsi" w:hAnsiTheme="minorHAnsi" w:cstheme="minorHAnsi"/>
              </w:rPr>
              <w:t>14</w:t>
            </w:r>
            <w:r w:rsidRPr="006B34FE">
              <w:rPr>
                <w:rFonts w:asciiTheme="minorHAnsi" w:hAnsiTheme="minorHAnsi" w:cstheme="minorHAnsi"/>
              </w:rPr>
              <w:t>. 8. 20</w:t>
            </w:r>
            <w:r w:rsidR="00825E65">
              <w:rPr>
                <w:rFonts w:asciiTheme="minorHAnsi" w:hAnsiTheme="minorHAnsi" w:cstheme="minorHAnsi"/>
              </w:rPr>
              <w:t>20</w:t>
            </w:r>
          </w:p>
        </w:tc>
      </w:tr>
      <w:tr w:rsidR="00C46144" w:rsidRPr="006B34FE" w:rsidTr="006F4C3D">
        <w:trPr>
          <w:trHeight w:val="385"/>
        </w:trPr>
        <w:tc>
          <w:tcPr>
            <w:tcW w:w="2153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  <w:color w:val="auto"/>
              </w:rPr>
              <w:t>Zhotovitel</w:t>
            </w:r>
          </w:p>
        </w:tc>
        <w:tc>
          <w:tcPr>
            <w:tcW w:w="5185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  <w:lang w:eastAsia="cs-CZ"/>
              </w:rPr>
              <w:t xml:space="preserve">Opravy </w:t>
            </w:r>
            <w:r>
              <w:rPr>
                <w:rFonts w:asciiTheme="minorHAnsi" w:hAnsiTheme="minorHAnsi" w:cstheme="minorHAnsi"/>
                <w:lang w:eastAsia="cs-CZ"/>
              </w:rPr>
              <w:t xml:space="preserve">druhé kolo </w:t>
            </w:r>
            <w:r w:rsidRPr="006B34FE">
              <w:rPr>
                <w:rFonts w:asciiTheme="minorHAnsi" w:hAnsiTheme="minorHAnsi" w:cstheme="minorHAnsi"/>
                <w:lang w:eastAsia="cs-CZ"/>
              </w:rPr>
              <w:t>korektur, zaslání sazby na 7 ÚS a Radu.</w:t>
            </w:r>
          </w:p>
        </w:tc>
        <w:tc>
          <w:tcPr>
            <w:tcW w:w="1969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lang w:eastAsia="cs-CZ"/>
              </w:rPr>
              <w:t xml:space="preserve">do </w:t>
            </w:r>
            <w:r w:rsidR="00825E65">
              <w:rPr>
                <w:rFonts w:asciiTheme="minorHAnsi" w:hAnsiTheme="minorHAnsi" w:cstheme="minorHAnsi"/>
                <w:lang w:eastAsia="cs-CZ"/>
              </w:rPr>
              <w:t>21</w:t>
            </w:r>
            <w:r>
              <w:rPr>
                <w:rFonts w:asciiTheme="minorHAnsi" w:hAnsiTheme="minorHAnsi" w:cstheme="minorHAnsi"/>
                <w:lang w:eastAsia="cs-CZ"/>
              </w:rPr>
              <w:t>. 8. 20</w:t>
            </w:r>
            <w:r w:rsidR="00825E65">
              <w:rPr>
                <w:rFonts w:asciiTheme="minorHAnsi" w:hAnsiTheme="minorHAnsi" w:cstheme="minorHAnsi"/>
                <w:lang w:eastAsia="cs-CZ"/>
              </w:rPr>
              <w:t>20</w:t>
            </w:r>
          </w:p>
        </w:tc>
      </w:tr>
      <w:tr w:rsidR="00C46144" w:rsidRPr="006B34FE" w:rsidTr="006F4C3D">
        <w:trPr>
          <w:trHeight w:val="400"/>
        </w:trPr>
        <w:tc>
          <w:tcPr>
            <w:tcW w:w="2153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bookmarkStart w:id="3" w:name="_Hlk36044155"/>
            <w:r w:rsidRPr="006B34FE">
              <w:rPr>
                <w:rFonts w:asciiTheme="minorHAnsi" w:hAnsiTheme="minorHAnsi" w:cstheme="minorHAnsi"/>
                <w:color w:val="auto"/>
              </w:rPr>
              <w:t xml:space="preserve">Zhotovitel </w:t>
            </w:r>
          </w:p>
        </w:tc>
        <w:tc>
          <w:tcPr>
            <w:tcW w:w="5185" w:type="dxa"/>
          </w:tcPr>
          <w:p w:rsidR="00C46144" w:rsidRPr="006B34FE" w:rsidRDefault="00C46144" w:rsidP="006F4C3D">
            <w:pPr>
              <w:widowControl w:val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6B34FE">
              <w:rPr>
                <w:rFonts w:asciiTheme="minorHAnsi" w:hAnsiTheme="minorHAnsi" w:cstheme="minorHAnsi"/>
                <w:color w:val="000000"/>
              </w:rPr>
              <w:t>Jazykové</w:t>
            </w:r>
            <w:r w:rsidR="006D3C74">
              <w:rPr>
                <w:rFonts w:asciiTheme="minorHAnsi" w:hAnsiTheme="minorHAnsi" w:cstheme="minorHAnsi"/>
                <w:color w:val="000000"/>
              </w:rPr>
              <w:t xml:space="preserve"> a </w:t>
            </w:r>
            <w:r w:rsidRPr="006B34FE">
              <w:rPr>
                <w:rFonts w:asciiTheme="minorHAnsi" w:hAnsiTheme="minorHAnsi" w:cstheme="minorHAnsi"/>
              </w:rPr>
              <w:t xml:space="preserve">stylistické </w:t>
            </w:r>
            <w:r w:rsidRPr="006B34FE">
              <w:rPr>
                <w:rFonts w:asciiTheme="minorHAnsi" w:hAnsiTheme="minorHAnsi" w:cstheme="minorHAnsi"/>
                <w:color w:val="000000"/>
              </w:rPr>
              <w:t>korektury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D3C74">
              <w:rPr>
                <w:rFonts w:asciiTheme="minorHAnsi" w:hAnsiTheme="minorHAnsi" w:cstheme="minorHAnsi"/>
                <w:color w:val="000000"/>
              </w:rPr>
              <w:t xml:space="preserve">a korektura sazby </w:t>
            </w:r>
            <w:r>
              <w:rPr>
                <w:rFonts w:asciiTheme="minorHAnsi" w:hAnsiTheme="minorHAnsi" w:cstheme="minorHAnsi"/>
                <w:color w:val="000000"/>
              </w:rPr>
              <w:t xml:space="preserve">po druhém kole korektur, </w:t>
            </w:r>
            <w:r w:rsidR="00CE2F4B">
              <w:rPr>
                <w:rFonts w:asciiTheme="minorHAnsi" w:hAnsiTheme="minorHAnsi" w:cstheme="minorHAnsi"/>
              </w:rPr>
              <w:t>48</w:t>
            </w:r>
            <w:r w:rsidRPr="006B34FE">
              <w:rPr>
                <w:rFonts w:asciiTheme="minorHAnsi" w:hAnsiTheme="minorHAnsi" w:cstheme="minorHAnsi"/>
                <w:color w:val="000000"/>
              </w:rPr>
              <w:t xml:space="preserve"> stran</w:t>
            </w:r>
            <w:r w:rsidRPr="006B34FE">
              <w:rPr>
                <w:rFonts w:asciiTheme="minorHAnsi" w:hAnsiTheme="minorHAnsi" w:cstheme="minorHAnsi"/>
              </w:rPr>
              <w:t xml:space="preserve"> finálního textu a tabulek </w:t>
            </w:r>
            <w:r>
              <w:rPr>
                <w:rFonts w:asciiTheme="minorHAnsi" w:hAnsiTheme="minorHAnsi" w:cstheme="minorHAnsi"/>
              </w:rPr>
              <w:t>a zaslání k třetímu kolu korektur</w:t>
            </w:r>
            <w:r w:rsidR="003039BB">
              <w:rPr>
                <w:rFonts w:asciiTheme="minorHAnsi" w:hAnsiTheme="minorHAnsi" w:cstheme="minorHAnsi"/>
              </w:rPr>
              <w:t xml:space="preserve"> na 7 ÚS a Radu</w:t>
            </w:r>
            <w:r w:rsidRPr="006B34FE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69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</w:rPr>
              <w:t xml:space="preserve">do </w:t>
            </w:r>
            <w:r w:rsidR="003039BB">
              <w:rPr>
                <w:rFonts w:asciiTheme="minorHAnsi" w:hAnsiTheme="minorHAnsi" w:cstheme="minorHAnsi"/>
              </w:rPr>
              <w:t>26</w:t>
            </w:r>
            <w:r w:rsidRPr="006B34FE">
              <w:rPr>
                <w:rFonts w:asciiTheme="minorHAnsi" w:hAnsiTheme="minorHAnsi" w:cstheme="minorHAnsi"/>
              </w:rPr>
              <w:t>. 8. 20</w:t>
            </w:r>
            <w:r w:rsidR="003039BB">
              <w:rPr>
                <w:rFonts w:asciiTheme="minorHAnsi" w:hAnsiTheme="minorHAnsi" w:cstheme="minorHAnsi"/>
              </w:rPr>
              <w:t>20</w:t>
            </w:r>
          </w:p>
        </w:tc>
      </w:tr>
      <w:bookmarkEnd w:id="3"/>
      <w:tr w:rsidR="00C46144" w:rsidRPr="006B34FE" w:rsidTr="006F4C3D">
        <w:trPr>
          <w:trHeight w:val="400"/>
        </w:trPr>
        <w:tc>
          <w:tcPr>
            <w:tcW w:w="2153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  <w:color w:val="auto"/>
              </w:rPr>
              <w:t xml:space="preserve">Objednatel </w:t>
            </w:r>
          </w:p>
        </w:tc>
        <w:tc>
          <w:tcPr>
            <w:tcW w:w="5185" w:type="dxa"/>
          </w:tcPr>
          <w:p w:rsidR="00C46144" w:rsidRPr="006B34FE" w:rsidRDefault="00C46144" w:rsidP="006F4C3D">
            <w:pPr>
              <w:widowControl w:val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6B34FE">
              <w:rPr>
                <w:rFonts w:asciiTheme="minorHAnsi" w:hAnsiTheme="minorHAnsi" w:cstheme="minorHAnsi"/>
                <w:color w:val="000000"/>
              </w:rPr>
              <w:t xml:space="preserve">Třetí </w:t>
            </w:r>
            <w:r w:rsidRPr="006B34FE">
              <w:rPr>
                <w:rFonts w:asciiTheme="minorHAnsi" w:hAnsiTheme="minorHAnsi" w:cstheme="minorHAnsi"/>
              </w:rPr>
              <w:t>kolo korektur</w:t>
            </w:r>
            <w:r w:rsidRPr="006B34FE">
              <w:rPr>
                <w:rFonts w:asciiTheme="minorHAnsi" w:hAnsiTheme="minorHAnsi" w:cstheme="minorHAnsi"/>
                <w:color w:val="000000"/>
              </w:rPr>
              <w:t>, finální korektury od 7 ÚS a Rady, kontrola před tiskem, potvrzení do tisku</w:t>
            </w:r>
            <w:r w:rsidRPr="006B34FE">
              <w:rPr>
                <w:rFonts w:asciiTheme="minorHAnsi" w:hAnsiTheme="minorHAnsi" w:cstheme="minorHAnsi"/>
              </w:rPr>
              <w:t xml:space="preserve"> od 7 ÚS a Rady.</w:t>
            </w:r>
          </w:p>
          <w:p w:rsidR="00C46144" w:rsidRPr="006B34FE" w:rsidRDefault="00C46144" w:rsidP="006F4C3D">
            <w:pPr>
              <w:widowControl w:val="0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9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</w:rPr>
            </w:pPr>
            <w:r w:rsidRPr="006B34FE">
              <w:rPr>
                <w:rFonts w:asciiTheme="minorHAnsi" w:hAnsiTheme="minorHAnsi" w:cstheme="minorHAnsi"/>
              </w:rPr>
              <w:t xml:space="preserve">do </w:t>
            </w:r>
            <w:r w:rsidR="003039BB">
              <w:rPr>
                <w:rFonts w:asciiTheme="minorHAnsi" w:hAnsiTheme="minorHAnsi" w:cstheme="minorHAnsi"/>
              </w:rPr>
              <w:t>28</w:t>
            </w:r>
            <w:r w:rsidRPr="006B34FE">
              <w:rPr>
                <w:rFonts w:asciiTheme="minorHAnsi" w:hAnsiTheme="minorHAnsi" w:cstheme="minorHAnsi"/>
              </w:rPr>
              <w:t>. 8. 20</w:t>
            </w:r>
            <w:r w:rsidR="003039BB">
              <w:rPr>
                <w:rFonts w:asciiTheme="minorHAnsi" w:hAnsiTheme="minorHAnsi" w:cstheme="minorHAnsi"/>
              </w:rPr>
              <w:t>20</w:t>
            </w:r>
          </w:p>
        </w:tc>
      </w:tr>
      <w:tr w:rsidR="00C46144" w:rsidRPr="006B34FE" w:rsidTr="006F4C3D">
        <w:trPr>
          <w:trHeight w:val="400"/>
        </w:trPr>
        <w:tc>
          <w:tcPr>
            <w:tcW w:w="2153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  <w:color w:val="auto"/>
              </w:rPr>
              <w:t>Zhotovitel</w:t>
            </w:r>
          </w:p>
        </w:tc>
        <w:tc>
          <w:tcPr>
            <w:tcW w:w="5185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  <w:lang w:eastAsia="cs-CZ"/>
              </w:rPr>
              <w:t xml:space="preserve">Opravy </w:t>
            </w:r>
            <w:r>
              <w:rPr>
                <w:rFonts w:asciiTheme="minorHAnsi" w:hAnsiTheme="minorHAnsi" w:cstheme="minorHAnsi"/>
                <w:lang w:eastAsia="cs-CZ"/>
              </w:rPr>
              <w:t xml:space="preserve">třetí kolo </w:t>
            </w:r>
            <w:r w:rsidRPr="006B34FE">
              <w:rPr>
                <w:rFonts w:asciiTheme="minorHAnsi" w:hAnsiTheme="minorHAnsi" w:cstheme="minorHAnsi"/>
                <w:lang w:eastAsia="cs-CZ"/>
              </w:rPr>
              <w:t>korektur</w:t>
            </w:r>
            <w:r>
              <w:rPr>
                <w:rFonts w:asciiTheme="minorHAnsi" w:hAnsiTheme="minorHAnsi" w:cstheme="minorHAnsi"/>
                <w:lang w:eastAsia="cs-CZ"/>
              </w:rPr>
              <w:t>, pak zaslání na Radu ke generální korektuře.</w:t>
            </w:r>
          </w:p>
        </w:tc>
        <w:tc>
          <w:tcPr>
            <w:tcW w:w="1969" w:type="dxa"/>
          </w:tcPr>
          <w:p w:rsidR="00C46144" w:rsidRPr="006B34FE" w:rsidRDefault="0005448A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lang w:eastAsia="cs-CZ"/>
              </w:rPr>
              <w:t xml:space="preserve">do </w:t>
            </w:r>
            <w:r w:rsidR="003039BB">
              <w:rPr>
                <w:rFonts w:asciiTheme="minorHAnsi" w:hAnsiTheme="minorHAnsi" w:cstheme="minorHAnsi"/>
                <w:lang w:eastAsia="cs-CZ"/>
              </w:rPr>
              <w:t>2</w:t>
            </w:r>
            <w:r w:rsidR="00B52F69">
              <w:rPr>
                <w:rFonts w:asciiTheme="minorHAnsi" w:hAnsiTheme="minorHAnsi" w:cstheme="minorHAnsi"/>
                <w:lang w:eastAsia="cs-CZ"/>
              </w:rPr>
              <w:t xml:space="preserve">. </w:t>
            </w:r>
            <w:r w:rsidR="003039BB">
              <w:rPr>
                <w:rFonts w:asciiTheme="minorHAnsi" w:hAnsiTheme="minorHAnsi" w:cstheme="minorHAnsi"/>
                <w:lang w:eastAsia="cs-CZ"/>
              </w:rPr>
              <w:t>9</w:t>
            </w:r>
            <w:r w:rsidR="00C46144" w:rsidRPr="006B34FE">
              <w:rPr>
                <w:rFonts w:asciiTheme="minorHAnsi" w:hAnsiTheme="minorHAnsi" w:cstheme="minorHAnsi"/>
                <w:lang w:eastAsia="cs-CZ"/>
              </w:rPr>
              <w:t>. 20</w:t>
            </w:r>
            <w:r w:rsidR="003039BB">
              <w:rPr>
                <w:rFonts w:asciiTheme="minorHAnsi" w:hAnsiTheme="minorHAnsi" w:cstheme="minorHAnsi"/>
                <w:lang w:eastAsia="cs-CZ"/>
              </w:rPr>
              <w:t>20</w:t>
            </w:r>
          </w:p>
        </w:tc>
      </w:tr>
      <w:tr w:rsidR="00C46144" w:rsidRPr="006B34FE" w:rsidTr="006F4C3D">
        <w:trPr>
          <w:trHeight w:val="400"/>
        </w:trPr>
        <w:tc>
          <w:tcPr>
            <w:tcW w:w="2153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  <w:color w:val="auto"/>
              </w:rPr>
              <w:t xml:space="preserve">Objednatel </w:t>
            </w:r>
          </w:p>
        </w:tc>
        <w:tc>
          <w:tcPr>
            <w:tcW w:w="5185" w:type="dxa"/>
          </w:tcPr>
          <w:p w:rsidR="00C46144" w:rsidRPr="006B34FE" w:rsidRDefault="00C46144" w:rsidP="006F4C3D">
            <w:pPr>
              <w:widowControl w:val="0"/>
              <w:contextualSpacing/>
              <w:rPr>
                <w:rFonts w:asciiTheme="minorHAnsi" w:hAnsiTheme="minorHAnsi" w:cstheme="minorHAnsi"/>
              </w:rPr>
            </w:pPr>
            <w:r w:rsidRPr="006B34FE">
              <w:rPr>
                <w:rFonts w:asciiTheme="minorHAnsi" w:hAnsiTheme="minorHAnsi" w:cstheme="minorHAnsi"/>
              </w:rPr>
              <w:t xml:space="preserve">Generální korektura, kontrola stránek, obsahu, revírů, příloh, reklam atd. </w:t>
            </w:r>
          </w:p>
          <w:p w:rsidR="00C46144" w:rsidRPr="006B34FE" w:rsidRDefault="00C46144" w:rsidP="006F4C3D">
            <w:pPr>
              <w:widowControl w:val="0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9" w:type="dxa"/>
          </w:tcPr>
          <w:p w:rsidR="00C46144" w:rsidRPr="006B34FE" w:rsidRDefault="0005448A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</w:t>
            </w:r>
            <w:r w:rsidR="003039BB">
              <w:rPr>
                <w:rFonts w:asciiTheme="minorHAnsi" w:hAnsiTheme="minorHAnsi" w:cstheme="minorHAnsi"/>
              </w:rPr>
              <w:t>9</w:t>
            </w:r>
            <w:r w:rsidR="00C46144" w:rsidRPr="006B34FE">
              <w:rPr>
                <w:rFonts w:asciiTheme="minorHAnsi" w:hAnsiTheme="minorHAnsi" w:cstheme="minorHAnsi"/>
              </w:rPr>
              <w:t xml:space="preserve">. </w:t>
            </w:r>
            <w:r w:rsidR="003039BB">
              <w:rPr>
                <w:rFonts w:asciiTheme="minorHAnsi" w:hAnsiTheme="minorHAnsi" w:cstheme="minorHAnsi"/>
              </w:rPr>
              <w:t>9</w:t>
            </w:r>
            <w:r w:rsidR="00C46144" w:rsidRPr="006B34FE">
              <w:rPr>
                <w:rFonts w:asciiTheme="minorHAnsi" w:hAnsiTheme="minorHAnsi" w:cstheme="minorHAnsi"/>
              </w:rPr>
              <w:t>. 20</w:t>
            </w:r>
            <w:r w:rsidR="003039BB">
              <w:rPr>
                <w:rFonts w:asciiTheme="minorHAnsi" w:hAnsiTheme="minorHAnsi" w:cstheme="minorHAnsi"/>
              </w:rPr>
              <w:t>20</w:t>
            </w:r>
          </w:p>
        </w:tc>
      </w:tr>
      <w:tr w:rsidR="00C46144" w:rsidRPr="006B34FE" w:rsidTr="006F4C3D">
        <w:trPr>
          <w:trHeight w:val="400"/>
        </w:trPr>
        <w:tc>
          <w:tcPr>
            <w:tcW w:w="2153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  <w:color w:val="auto"/>
              </w:rPr>
              <w:t>Zhotovitel</w:t>
            </w:r>
          </w:p>
        </w:tc>
        <w:tc>
          <w:tcPr>
            <w:tcW w:w="5185" w:type="dxa"/>
          </w:tcPr>
          <w:p w:rsidR="00C46144" w:rsidRPr="006B34FE" w:rsidRDefault="00C46144" w:rsidP="006F4C3D">
            <w:pPr>
              <w:widowControl w:val="0"/>
              <w:contextualSpacing/>
              <w:rPr>
                <w:rFonts w:asciiTheme="minorHAnsi" w:hAnsiTheme="minorHAnsi" w:cstheme="minorHAnsi"/>
              </w:rPr>
            </w:pPr>
            <w:r w:rsidRPr="006B34FE">
              <w:rPr>
                <w:rFonts w:asciiTheme="minorHAnsi" w:hAnsiTheme="minorHAnsi" w:cstheme="minorHAnsi"/>
              </w:rPr>
              <w:t>Tisk</w:t>
            </w:r>
          </w:p>
        </w:tc>
        <w:tc>
          <w:tcPr>
            <w:tcW w:w="1969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</w:rPr>
            </w:pPr>
            <w:r w:rsidRPr="006B34FE">
              <w:rPr>
                <w:rFonts w:asciiTheme="minorHAnsi" w:hAnsiTheme="minorHAnsi" w:cstheme="minorHAnsi"/>
              </w:rPr>
              <w:t>do 5. 10. 20</w:t>
            </w:r>
            <w:r w:rsidR="003039BB">
              <w:rPr>
                <w:rFonts w:asciiTheme="minorHAnsi" w:hAnsiTheme="minorHAnsi" w:cstheme="minorHAnsi"/>
              </w:rPr>
              <w:t>20</w:t>
            </w:r>
          </w:p>
        </w:tc>
      </w:tr>
      <w:tr w:rsidR="00C46144" w:rsidRPr="006B34FE" w:rsidTr="006F4C3D">
        <w:trPr>
          <w:trHeight w:val="400"/>
        </w:trPr>
        <w:tc>
          <w:tcPr>
            <w:tcW w:w="2153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 w:rsidRPr="006B34FE">
              <w:rPr>
                <w:rFonts w:asciiTheme="minorHAnsi" w:hAnsiTheme="minorHAnsi" w:cstheme="minorHAnsi"/>
                <w:color w:val="auto"/>
              </w:rPr>
              <w:t>Zhotovitel</w:t>
            </w:r>
          </w:p>
        </w:tc>
        <w:tc>
          <w:tcPr>
            <w:tcW w:w="5185" w:type="dxa"/>
          </w:tcPr>
          <w:p w:rsidR="00C46144" w:rsidRPr="006B34FE" w:rsidRDefault="00C46144" w:rsidP="006F4C3D">
            <w:pPr>
              <w:widowControl w:val="0"/>
              <w:contextualSpacing/>
              <w:rPr>
                <w:rFonts w:asciiTheme="minorHAnsi" w:hAnsiTheme="minorHAnsi" w:cstheme="minorHAnsi"/>
              </w:rPr>
            </w:pPr>
            <w:r w:rsidRPr="006B34FE">
              <w:rPr>
                <w:rFonts w:asciiTheme="minorHAnsi" w:hAnsiTheme="minorHAnsi" w:cstheme="minorHAnsi"/>
              </w:rPr>
              <w:t xml:space="preserve">Distribuce </w:t>
            </w:r>
            <w:r w:rsidRPr="006B34FE">
              <w:rPr>
                <w:rFonts w:asciiTheme="minorHAnsi" w:hAnsiTheme="minorHAnsi" w:cstheme="minorHAnsi"/>
                <w:color w:val="000000"/>
              </w:rPr>
              <w:t>7 ÚS, Rada</w:t>
            </w:r>
          </w:p>
        </w:tc>
        <w:tc>
          <w:tcPr>
            <w:tcW w:w="1969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  <w:tab w:val="left" w:pos="0"/>
              </w:tabs>
              <w:spacing w:before="0"/>
              <w:contextualSpacing/>
              <w:jc w:val="left"/>
              <w:rPr>
                <w:rFonts w:asciiTheme="minorHAnsi" w:hAnsiTheme="minorHAnsi" w:cstheme="minorHAnsi"/>
              </w:rPr>
            </w:pPr>
            <w:r w:rsidRPr="006B34FE">
              <w:rPr>
                <w:rFonts w:asciiTheme="minorHAnsi" w:hAnsiTheme="minorHAnsi" w:cstheme="minorHAnsi"/>
              </w:rPr>
              <w:t>do 15. 10. 20</w:t>
            </w:r>
            <w:r w:rsidR="003039BB">
              <w:rPr>
                <w:rFonts w:asciiTheme="minorHAnsi" w:hAnsiTheme="minorHAnsi" w:cstheme="minorHAnsi"/>
              </w:rPr>
              <w:t>20</w:t>
            </w:r>
          </w:p>
        </w:tc>
      </w:tr>
    </w:tbl>
    <w:p w:rsidR="00C46144" w:rsidRPr="006B34FE" w:rsidRDefault="00C46144" w:rsidP="00C46144">
      <w:pPr>
        <w:pStyle w:val="zkladntext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126"/>
          <w:tab w:val="clear" w:pos="3544"/>
          <w:tab w:val="num" w:pos="1843"/>
          <w:tab w:val="left" w:pos="3402"/>
        </w:tabs>
        <w:spacing w:after="0" w:line="240" w:lineRule="auto"/>
        <w:ind w:firstLine="0"/>
        <w:contextualSpacing/>
        <w:rPr>
          <w:rFonts w:asciiTheme="minorHAnsi" w:hAnsiTheme="minorHAnsi" w:cstheme="minorHAnsi"/>
          <w:b/>
          <w:bCs/>
          <w:szCs w:val="22"/>
        </w:rPr>
      </w:pPr>
      <w:r w:rsidRPr="006B34FE">
        <w:rPr>
          <w:rFonts w:asciiTheme="minorHAnsi" w:hAnsiTheme="minorHAnsi" w:cstheme="minorHAnsi"/>
          <w:b/>
          <w:bCs/>
          <w:szCs w:val="22"/>
        </w:rPr>
        <w:br w:type="page"/>
      </w:r>
    </w:p>
    <w:p w:rsidR="00C46144" w:rsidRPr="006B34FE" w:rsidRDefault="00C46144" w:rsidP="00C46144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46144" w:rsidRPr="006B34FE" w:rsidRDefault="00C46144" w:rsidP="00C461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126"/>
          <w:tab w:val="clear" w:pos="3544"/>
          <w:tab w:val="num" w:pos="1843"/>
          <w:tab w:val="left" w:pos="3402"/>
        </w:tabs>
        <w:spacing w:after="0" w:line="240" w:lineRule="auto"/>
        <w:ind w:firstLine="0"/>
        <w:jc w:val="center"/>
        <w:rPr>
          <w:rFonts w:asciiTheme="minorHAnsi" w:hAnsiTheme="minorHAnsi" w:cstheme="minorHAnsi"/>
          <w:b/>
          <w:szCs w:val="22"/>
        </w:rPr>
      </w:pPr>
    </w:p>
    <w:p w:rsidR="00C46144" w:rsidRPr="006B34FE" w:rsidRDefault="00C46144" w:rsidP="00C461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126"/>
          <w:tab w:val="clear" w:pos="3544"/>
          <w:tab w:val="num" w:pos="1843"/>
          <w:tab w:val="left" w:pos="3402"/>
        </w:tabs>
        <w:spacing w:after="0" w:line="240" w:lineRule="auto"/>
        <w:ind w:firstLine="0"/>
        <w:jc w:val="center"/>
        <w:rPr>
          <w:rFonts w:asciiTheme="minorHAnsi" w:hAnsiTheme="minorHAnsi" w:cstheme="minorHAnsi"/>
          <w:b/>
          <w:szCs w:val="22"/>
        </w:rPr>
      </w:pPr>
      <w:r w:rsidRPr="006B34FE">
        <w:rPr>
          <w:rFonts w:asciiTheme="minorHAnsi" w:hAnsiTheme="minorHAnsi" w:cstheme="minorHAnsi"/>
          <w:b/>
          <w:szCs w:val="22"/>
        </w:rPr>
        <w:t>Seznam jednotlivých kapitol MP a P CR soupisů revírů a odpovědných subjektů za jednotlivé korektury</w:t>
      </w:r>
    </w:p>
    <w:p w:rsidR="00C46144" w:rsidRPr="006B34FE" w:rsidRDefault="00C46144" w:rsidP="00C461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126"/>
          <w:tab w:val="clear" w:pos="3544"/>
          <w:tab w:val="num" w:pos="1843"/>
          <w:tab w:val="left" w:pos="3402"/>
        </w:tabs>
        <w:spacing w:after="0" w:line="240" w:lineRule="auto"/>
        <w:ind w:firstLine="0"/>
        <w:jc w:val="center"/>
        <w:rPr>
          <w:rFonts w:asciiTheme="minorHAnsi" w:hAnsiTheme="minorHAnsi" w:cstheme="minorHAnsi"/>
          <w:b/>
          <w:szCs w:val="22"/>
        </w:rPr>
      </w:pPr>
    </w:p>
    <w:p w:rsidR="00C46144" w:rsidRPr="006B34FE" w:rsidRDefault="00C46144" w:rsidP="00C46144">
      <w:pPr>
        <w:pStyle w:val="smlouvaheading2"/>
        <w:widowControl w:val="0"/>
        <w:tabs>
          <w:tab w:val="clear" w:pos="794"/>
        </w:tabs>
        <w:spacing w:before="0"/>
        <w:contextualSpacing/>
        <w:jc w:val="left"/>
        <w:rPr>
          <w:rFonts w:asciiTheme="minorHAnsi" w:hAnsiTheme="minorHAnsi" w:cstheme="minorHAnsi"/>
          <w:b/>
          <w:color w:val="auto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C46144" w:rsidRPr="006B34FE" w:rsidTr="00276829">
        <w:tc>
          <w:tcPr>
            <w:tcW w:w="4265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b/>
                <w:color w:val="auto"/>
                <w:lang w:eastAsia="cs-CZ"/>
              </w:rPr>
            </w:pPr>
            <w:r w:rsidRPr="006B34FE">
              <w:rPr>
                <w:rFonts w:asciiTheme="minorHAnsi" w:hAnsiTheme="minorHAnsi" w:cstheme="minorHAnsi"/>
                <w:b/>
                <w:color w:val="auto"/>
                <w:lang w:eastAsia="cs-CZ"/>
              </w:rPr>
              <w:t>Kapitola</w:t>
            </w:r>
          </w:p>
        </w:tc>
        <w:tc>
          <w:tcPr>
            <w:tcW w:w="4797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b/>
                <w:color w:val="auto"/>
                <w:lang w:eastAsia="cs-CZ"/>
              </w:rPr>
            </w:pPr>
            <w:r w:rsidRPr="006B34FE">
              <w:rPr>
                <w:rFonts w:asciiTheme="minorHAnsi" w:hAnsiTheme="minorHAnsi" w:cstheme="minorHAnsi"/>
                <w:b/>
                <w:color w:val="auto"/>
                <w:lang w:eastAsia="cs-CZ"/>
              </w:rPr>
              <w:t>Odpovědný subjekt</w:t>
            </w:r>
          </w:p>
        </w:tc>
      </w:tr>
      <w:tr w:rsidR="00C46144" w:rsidRPr="006B34FE" w:rsidTr="00276829">
        <w:tc>
          <w:tcPr>
            <w:tcW w:w="4265" w:type="dxa"/>
          </w:tcPr>
          <w:p w:rsidR="00C46144" w:rsidRPr="00276829" w:rsidRDefault="00276829" w:rsidP="006F4C3D">
            <w:pPr>
              <w:pStyle w:val="smlouvaheading2"/>
              <w:widowControl w:val="0"/>
              <w:tabs>
                <w:tab w:val="clear" w:pos="794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276829">
              <w:rPr>
                <w:rFonts w:asciiTheme="minorHAnsi" w:hAnsiTheme="minorHAnsi" w:cstheme="minorHAnsi"/>
                <w:color w:val="auto"/>
                <w:lang w:eastAsia="cs-CZ"/>
              </w:rPr>
              <w:t>Dodatek pro rok 2021 k přehledu nejdůležitějších ustanovení zákona č. 99/2004 Sb. a vyhlášky č. 197/2004 Sb., ve znění pozdějších předpisů</w:t>
            </w:r>
            <w:r>
              <w:rPr>
                <w:rFonts w:asciiTheme="minorHAnsi" w:hAnsiTheme="minorHAnsi" w:cstheme="minorHAnsi"/>
                <w:color w:val="auto"/>
                <w:lang w:eastAsia="cs-CZ"/>
              </w:rPr>
              <w:t xml:space="preserve"> a </w:t>
            </w:r>
            <w:r w:rsidRPr="00276829">
              <w:rPr>
                <w:rFonts w:asciiTheme="minorHAnsi" w:hAnsiTheme="minorHAnsi" w:cstheme="minorHAnsi"/>
                <w:color w:val="auto"/>
                <w:lang w:eastAsia="cs-CZ"/>
              </w:rPr>
              <w:t>bližš</w:t>
            </w:r>
            <w:r>
              <w:rPr>
                <w:rFonts w:asciiTheme="minorHAnsi" w:hAnsiTheme="minorHAnsi" w:cstheme="minorHAnsi"/>
                <w:color w:val="auto"/>
                <w:lang w:eastAsia="cs-CZ"/>
              </w:rPr>
              <w:t>ím podmínkám</w:t>
            </w:r>
            <w:r w:rsidRPr="00276829">
              <w:rPr>
                <w:rFonts w:asciiTheme="minorHAnsi" w:hAnsiTheme="minorHAnsi" w:cstheme="minorHAnsi"/>
                <w:color w:val="auto"/>
                <w:lang w:eastAsia="cs-CZ"/>
              </w:rPr>
              <w:t xml:space="preserve"> výkonu rybářského práva</w:t>
            </w:r>
          </w:p>
        </w:tc>
        <w:tc>
          <w:tcPr>
            <w:tcW w:w="4797" w:type="dxa"/>
          </w:tcPr>
          <w:p w:rsidR="00C46144" w:rsidRPr="006B34FE" w:rsidRDefault="00276829" w:rsidP="006F4C3D">
            <w:pPr>
              <w:pStyle w:val="smlouvaheading2"/>
              <w:widowControl w:val="0"/>
              <w:tabs>
                <w:tab w:val="clear" w:pos="794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b/>
                <w:color w:val="auto"/>
                <w:lang w:eastAsia="cs-CZ"/>
              </w:rPr>
            </w:pPr>
            <w:r w:rsidRPr="006B34FE">
              <w:rPr>
                <w:rFonts w:asciiTheme="minorHAnsi" w:hAnsiTheme="minorHAnsi" w:cstheme="minorHAnsi"/>
              </w:rPr>
              <w:t>Český rybářský svaz, z. s,</w:t>
            </w:r>
          </w:p>
        </w:tc>
      </w:tr>
      <w:tr w:rsidR="00C46144" w:rsidRPr="006B34FE" w:rsidTr="00276829">
        <w:tc>
          <w:tcPr>
            <w:tcW w:w="4265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6B34FE">
              <w:rPr>
                <w:rFonts w:asciiTheme="minorHAnsi" w:hAnsiTheme="minorHAnsi" w:cstheme="minorHAnsi"/>
                <w:color w:val="auto"/>
                <w:lang w:eastAsia="cs-CZ"/>
              </w:rPr>
              <w:t>Územní svaz města Prahy</w:t>
            </w:r>
          </w:p>
        </w:tc>
        <w:tc>
          <w:tcPr>
            <w:tcW w:w="4797" w:type="dxa"/>
          </w:tcPr>
          <w:p w:rsidR="00C46144" w:rsidRPr="006B34FE" w:rsidRDefault="00C46144" w:rsidP="006F4C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B34FE">
              <w:rPr>
                <w:rFonts w:asciiTheme="minorHAnsi" w:hAnsiTheme="minorHAnsi" w:cstheme="minorHAnsi"/>
              </w:rPr>
              <w:t>Český rybářský svaz, z. s, Územní svaz města Prahy</w:t>
            </w:r>
          </w:p>
        </w:tc>
      </w:tr>
      <w:tr w:rsidR="00C46144" w:rsidRPr="006B34FE" w:rsidTr="00276829">
        <w:tc>
          <w:tcPr>
            <w:tcW w:w="4265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6B34FE">
              <w:rPr>
                <w:rFonts w:asciiTheme="minorHAnsi" w:hAnsiTheme="minorHAnsi" w:cstheme="minorHAnsi"/>
                <w:color w:val="auto"/>
                <w:lang w:eastAsia="cs-CZ"/>
              </w:rPr>
              <w:t>Středočeský územní svaz</w:t>
            </w:r>
          </w:p>
        </w:tc>
        <w:tc>
          <w:tcPr>
            <w:tcW w:w="4797" w:type="dxa"/>
          </w:tcPr>
          <w:p w:rsidR="00C46144" w:rsidRPr="006B34FE" w:rsidRDefault="00C46144" w:rsidP="006F4C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B34FE">
              <w:rPr>
                <w:rFonts w:asciiTheme="minorHAnsi" w:hAnsiTheme="minorHAnsi" w:cstheme="minorHAnsi"/>
              </w:rPr>
              <w:t xml:space="preserve">Český rybářský svaz, z. s., Středočeský územní svaz </w:t>
            </w:r>
          </w:p>
        </w:tc>
      </w:tr>
      <w:tr w:rsidR="00C46144" w:rsidRPr="006B34FE" w:rsidTr="00276829">
        <w:tc>
          <w:tcPr>
            <w:tcW w:w="4265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6B34FE">
              <w:rPr>
                <w:rFonts w:asciiTheme="minorHAnsi" w:hAnsiTheme="minorHAnsi" w:cstheme="minorHAnsi"/>
                <w:color w:val="auto"/>
                <w:lang w:eastAsia="cs-CZ"/>
              </w:rPr>
              <w:t>Jihočeský územní svaz</w:t>
            </w:r>
          </w:p>
        </w:tc>
        <w:tc>
          <w:tcPr>
            <w:tcW w:w="4797" w:type="dxa"/>
          </w:tcPr>
          <w:p w:rsidR="00C46144" w:rsidRPr="006B34FE" w:rsidRDefault="00C46144" w:rsidP="006F4C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B34FE">
              <w:rPr>
                <w:rFonts w:asciiTheme="minorHAnsi" w:hAnsiTheme="minorHAnsi" w:cstheme="minorHAnsi"/>
              </w:rPr>
              <w:t>Český rybářský svaz, z. s., Jihočeský územní svaz</w:t>
            </w:r>
          </w:p>
        </w:tc>
      </w:tr>
      <w:tr w:rsidR="00C46144" w:rsidRPr="006B34FE" w:rsidTr="00276829">
        <w:tc>
          <w:tcPr>
            <w:tcW w:w="4265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6B34FE">
              <w:rPr>
                <w:rFonts w:asciiTheme="minorHAnsi" w:hAnsiTheme="minorHAnsi" w:cstheme="minorHAnsi"/>
                <w:color w:val="auto"/>
                <w:lang w:eastAsia="cs-CZ"/>
              </w:rPr>
              <w:t>Západočeský územní svaz</w:t>
            </w:r>
          </w:p>
        </w:tc>
        <w:tc>
          <w:tcPr>
            <w:tcW w:w="4797" w:type="dxa"/>
          </w:tcPr>
          <w:p w:rsidR="00C46144" w:rsidRPr="006B34FE" w:rsidRDefault="00C46144" w:rsidP="006F4C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B34FE">
              <w:rPr>
                <w:rFonts w:asciiTheme="minorHAnsi" w:hAnsiTheme="minorHAnsi" w:cstheme="minorHAnsi"/>
              </w:rPr>
              <w:t>Český rybářský svaz, z. s., Západočeský územní svaz</w:t>
            </w:r>
          </w:p>
        </w:tc>
      </w:tr>
      <w:tr w:rsidR="00C46144" w:rsidRPr="006B34FE" w:rsidTr="00276829">
        <w:tc>
          <w:tcPr>
            <w:tcW w:w="4265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6B34FE">
              <w:rPr>
                <w:rFonts w:asciiTheme="minorHAnsi" w:hAnsiTheme="minorHAnsi" w:cstheme="minorHAnsi"/>
                <w:color w:val="auto"/>
                <w:lang w:eastAsia="cs-CZ"/>
              </w:rPr>
              <w:t>Severočeský územní svaz</w:t>
            </w:r>
          </w:p>
        </w:tc>
        <w:tc>
          <w:tcPr>
            <w:tcW w:w="4797" w:type="dxa"/>
          </w:tcPr>
          <w:p w:rsidR="00C46144" w:rsidRPr="006B34FE" w:rsidRDefault="00C46144" w:rsidP="006F4C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B34FE">
              <w:rPr>
                <w:rFonts w:asciiTheme="minorHAnsi" w:hAnsiTheme="minorHAnsi" w:cstheme="minorHAnsi"/>
              </w:rPr>
              <w:t>Český rybářský svaz, z. s., Severočeský územní svaz</w:t>
            </w:r>
          </w:p>
        </w:tc>
      </w:tr>
      <w:tr w:rsidR="00C46144" w:rsidRPr="006B34FE" w:rsidTr="00276829">
        <w:tc>
          <w:tcPr>
            <w:tcW w:w="4265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6B34FE">
              <w:rPr>
                <w:rFonts w:asciiTheme="minorHAnsi" w:hAnsiTheme="minorHAnsi" w:cstheme="minorHAnsi"/>
                <w:color w:val="auto"/>
                <w:lang w:eastAsia="cs-CZ"/>
              </w:rPr>
              <w:t>Východočeský územní svaz</w:t>
            </w:r>
          </w:p>
        </w:tc>
        <w:tc>
          <w:tcPr>
            <w:tcW w:w="4797" w:type="dxa"/>
          </w:tcPr>
          <w:p w:rsidR="00C46144" w:rsidRPr="006B34FE" w:rsidRDefault="00C46144" w:rsidP="006F4C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B34FE">
              <w:rPr>
                <w:rFonts w:asciiTheme="minorHAnsi" w:hAnsiTheme="minorHAnsi" w:cstheme="minorHAnsi"/>
              </w:rPr>
              <w:t>Český rybářský svaz, z. s., Východočeský územní svaz</w:t>
            </w:r>
          </w:p>
        </w:tc>
      </w:tr>
      <w:tr w:rsidR="00C46144" w:rsidRPr="006B34FE" w:rsidTr="00276829">
        <w:tc>
          <w:tcPr>
            <w:tcW w:w="4265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6B34FE">
              <w:rPr>
                <w:rFonts w:asciiTheme="minorHAnsi" w:hAnsiTheme="minorHAnsi" w:cstheme="minorHAnsi"/>
                <w:color w:val="auto"/>
                <w:lang w:eastAsia="cs-CZ"/>
              </w:rPr>
              <w:t>Územní svaz pro Severní Moravu a Slezsko</w:t>
            </w:r>
          </w:p>
        </w:tc>
        <w:tc>
          <w:tcPr>
            <w:tcW w:w="4797" w:type="dxa"/>
          </w:tcPr>
          <w:p w:rsidR="00C46144" w:rsidRPr="006B34FE" w:rsidRDefault="00C46144" w:rsidP="006F4C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B34FE">
              <w:rPr>
                <w:rFonts w:asciiTheme="minorHAnsi" w:hAnsiTheme="minorHAnsi" w:cstheme="minorHAnsi"/>
              </w:rPr>
              <w:t>Český rybářský svaz, z. s., Územní svaz pro Severní Moravu a Slezsko</w:t>
            </w:r>
          </w:p>
        </w:tc>
      </w:tr>
      <w:tr w:rsidR="00C46144" w:rsidRPr="006B34FE" w:rsidTr="00276829">
        <w:tc>
          <w:tcPr>
            <w:tcW w:w="4265" w:type="dxa"/>
          </w:tcPr>
          <w:p w:rsidR="00C46144" w:rsidRPr="006B34FE" w:rsidRDefault="00C46144" w:rsidP="006F4C3D">
            <w:pPr>
              <w:pStyle w:val="smlouvaheading2"/>
              <w:widowControl w:val="0"/>
              <w:tabs>
                <w:tab w:val="clear" w:pos="794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6B34FE">
              <w:rPr>
                <w:rFonts w:asciiTheme="minorHAnsi" w:hAnsiTheme="minorHAnsi" w:cstheme="minorHAnsi"/>
                <w:color w:val="auto"/>
                <w:lang w:eastAsia="cs-CZ"/>
              </w:rPr>
              <w:t>Český rybářský svaz, Rada</w:t>
            </w:r>
          </w:p>
        </w:tc>
        <w:tc>
          <w:tcPr>
            <w:tcW w:w="4797" w:type="dxa"/>
          </w:tcPr>
          <w:p w:rsidR="00C46144" w:rsidRPr="006B34FE" w:rsidRDefault="00C46144" w:rsidP="006F4C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B34FE">
              <w:rPr>
                <w:rFonts w:asciiTheme="minorHAnsi" w:hAnsiTheme="minorHAnsi" w:cstheme="minorHAnsi"/>
              </w:rPr>
              <w:t xml:space="preserve">Český rybářský svaz, z. s. </w:t>
            </w:r>
          </w:p>
        </w:tc>
      </w:tr>
      <w:tr w:rsidR="00C46144" w:rsidRPr="006B34FE" w:rsidTr="00276829">
        <w:tc>
          <w:tcPr>
            <w:tcW w:w="4265" w:type="dxa"/>
          </w:tcPr>
          <w:p w:rsidR="00C46144" w:rsidRPr="00AE727D" w:rsidRDefault="00C46144" w:rsidP="006F4C3D">
            <w:pPr>
              <w:pStyle w:val="smlouvaheading2"/>
              <w:widowControl w:val="0"/>
              <w:tabs>
                <w:tab w:val="clear" w:pos="794"/>
              </w:tabs>
              <w:spacing w:before="0"/>
              <w:contextualSpacing/>
              <w:jc w:val="left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AE727D">
              <w:rPr>
                <w:rFonts w:asciiTheme="minorHAnsi" w:hAnsiTheme="minorHAnsi" w:cstheme="minorHAnsi"/>
                <w:color w:val="auto"/>
                <w:lang w:eastAsia="cs-CZ"/>
              </w:rPr>
              <w:t>Reklamy</w:t>
            </w:r>
            <w:r w:rsidR="00AE727D">
              <w:rPr>
                <w:rFonts w:asciiTheme="minorHAnsi" w:hAnsiTheme="minorHAnsi" w:cstheme="minorHAnsi"/>
                <w:color w:val="auto"/>
                <w:lang w:eastAsia="cs-CZ"/>
              </w:rPr>
              <w:t>, poznámky</w:t>
            </w:r>
          </w:p>
        </w:tc>
        <w:tc>
          <w:tcPr>
            <w:tcW w:w="4797" w:type="dxa"/>
          </w:tcPr>
          <w:p w:rsidR="00C46144" w:rsidRPr="006B34FE" w:rsidRDefault="00C46144" w:rsidP="006F4C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B34FE">
              <w:rPr>
                <w:rFonts w:asciiTheme="minorHAnsi" w:hAnsiTheme="minorHAnsi" w:cstheme="minorHAnsi"/>
              </w:rPr>
              <w:t xml:space="preserve">Český rybářský svaz, z. s. </w:t>
            </w:r>
          </w:p>
        </w:tc>
      </w:tr>
    </w:tbl>
    <w:p w:rsidR="00C46144" w:rsidRPr="006B34FE" w:rsidRDefault="00C46144" w:rsidP="00C46144">
      <w:pPr>
        <w:pStyle w:val="smlouvaheading2"/>
        <w:widowControl w:val="0"/>
        <w:tabs>
          <w:tab w:val="clear" w:pos="794"/>
        </w:tabs>
        <w:spacing w:before="0"/>
        <w:contextualSpacing/>
        <w:jc w:val="left"/>
        <w:rPr>
          <w:rFonts w:asciiTheme="minorHAnsi" w:hAnsiTheme="minorHAnsi" w:cstheme="minorHAnsi"/>
          <w:b/>
          <w:color w:val="auto"/>
          <w:lang w:eastAsia="cs-CZ"/>
        </w:rPr>
      </w:pPr>
    </w:p>
    <w:p w:rsidR="00C46144" w:rsidRPr="006B34FE" w:rsidRDefault="00C46144" w:rsidP="00C46144">
      <w:pPr>
        <w:pStyle w:val="smlouvaheading2"/>
        <w:tabs>
          <w:tab w:val="clear" w:pos="794"/>
          <w:tab w:val="left" w:pos="0"/>
        </w:tabs>
        <w:jc w:val="left"/>
        <w:rPr>
          <w:rFonts w:ascii="Calibri" w:hAnsi="Calibri" w:cs="Calibri"/>
          <w:color w:val="auto"/>
        </w:rPr>
      </w:pPr>
    </w:p>
    <w:p w:rsidR="004C25CD" w:rsidRDefault="004C25CD"/>
    <w:sectPr w:rsidR="004C25CD" w:rsidSect="004C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44"/>
    <w:rsid w:val="0005448A"/>
    <w:rsid w:val="000E3DFA"/>
    <w:rsid w:val="0021208B"/>
    <w:rsid w:val="00276829"/>
    <w:rsid w:val="003039BB"/>
    <w:rsid w:val="00336CB4"/>
    <w:rsid w:val="004C25CD"/>
    <w:rsid w:val="004E3801"/>
    <w:rsid w:val="00550F57"/>
    <w:rsid w:val="005F1684"/>
    <w:rsid w:val="006D3C74"/>
    <w:rsid w:val="00825E65"/>
    <w:rsid w:val="009A6774"/>
    <w:rsid w:val="009F401A"/>
    <w:rsid w:val="00AE727D"/>
    <w:rsid w:val="00B52F69"/>
    <w:rsid w:val="00B630E6"/>
    <w:rsid w:val="00C074ED"/>
    <w:rsid w:val="00C46144"/>
    <w:rsid w:val="00CE2F4B"/>
    <w:rsid w:val="00F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03C7-EE06-44D9-839F-B71456D3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6144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46144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C46144"/>
    <w:pPr>
      <w:ind w:left="708"/>
    </w:pPr>
    <w:rPr>
      <w:rFonts w:ascii="Arial" w:eastAsia="Calibri" w:hAnsi="Arial"/>
    </w:rPr>
  </w:style>
  <w:style w:type="character" w:customStyle="1" w:styleId="OdstavecseseznamemChar">
    <w:name w:val="Odstavec se seznamem Char"/>
    <w:link w:val="Odstavecseseznamem"/>
    <w:uiPriority w:val="34"/>
    <w:rsid w:val="00C46144"/>
    <w:rPr>
      <w:rFonts w:ascii="Arial" w:eastAsia="Calibri" w:hAnsi="Arial" w:cs="Times New Roman"/>
      <w:sz w:val="24"/>
      <w:szCs w:val="24"/>
      <w:lang w:eastAsia="cs-CZ"/>
    </w:rPr>
  </w:style>
  <w:style w:type="paragraph" w:customStyle="1" w:styleId="smlouvaheading2">
    <w:name w:val="smlouva heading 2"/>
    <w:basedOn w:val="Normln"/>
    <w:qFormat/>
    <w:rsid w:val="00C46144"/>
    <w:pPr>
      <w:tabs>
        <w:tab w:val="left" w:pos="794"/>
      </w:tabs>
      <w:spacing w:before="120"/>
      <w:jc w:val="both"/>
    </w:pPr>
    <w:rPr>
      <w:rFonts w:ascii="Arial" w:hAnsi="Arial"/>
      <w:color w:val="000000"/>
      <w:sz w:val="22"/>
      <w:szCs w:val="22"/>
      <w:lang w:eastAsia="en-US"/>
    </w:rPr>
  </w:style>
  <w:style w:type="paragraph" w:customStyle="1" w:styleId="zkladntext">
    <w:name w:val="základní text"/>
    <w:basedOn w:val="Normln"/>
    <w:rsid w:val="00C46144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C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C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MP</cp:lastModifiedBy>
  <cp:revision>8</cp:revision>
  <cp:lastPrinted>2020-03-25T15:11:00Z</cp:lastPrinted>
  <dcterms:created xsi:type="dcterms:W3CDTF">2020-03-25T15:11:00Z</dcterms:created>
  <dcterms:modified xsi:type="dcterms:W3CDTF">2020-04-01T08:09:00Z</dcterms:modified>
</cp:coreProperties>
</file>